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3A" w:rsidRDefault="0025573A" w:rsidP="0025573A">
      <w:pPr>
        <w:jc w:val="both"/>
      </w:pPr>
      <w:r>
        <w:rPr>
          <w:noProof/>
          <w:lang w:eastAsia="en-GB"/>
        </w:rPr>
        <w:drawing>
          <wp:anchor distT="0" distB="0" distL="114300" distR="114300" simplePos="0" relativeHeight="251658240" behindDoc="0" locked="0" layoutInCell="1" allowOverlap="1">
            <wp:simplePos x="0" y="0"/>
            <wp:positionH relativeFrom="column">
              <wp:posOffset>876300</wp:posOffset>
            </wp:positionH>
            <wp:positionV relativeFrom="paragraph">
              <wp:posOffset>723900</wp:posOffset>
            </wp:positionV>
            <wp:extent cx="4126250" cy="4200525"/>
            <wp:effectExtent l="0" t="0" r="7620" b="0"/>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6250"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Pr="0025573A" w:rsidRDefault="0025573A" w:rsidP="0025573A">
      <w:pPr>
        <w:jc w:val="both"/>
      </w:pPr>
    </w:p>
    <w:p w:rsidR="0025573A" w:rsidRDefault="003D5489" w:rsidP="003D5489">
      <w:pPr>
        <w:tabs>
          <w:tab w:val="left" w:pos="3045"/>
        </w:tabs>
        <w:jc w:val="both"/>
      </w:pPr>
      <w:r>
        <w:tab/>
      </w:r>
    </w:p>
    <w:p w:rsidR="0025573A" w:rsidRPr="0025573A" w:rsidRDefault="0025573A" w:rsidP="00AE0736">
      <w:pPr>
        <w:tabs>
          <w:tab w:val="left" w:pos="4020"/>
        </w:tabs>
        <w:spacing w:after="0" w:line="240" w:lineRule="auto"/>
        <w:jc w:val="center"/>
        <w:rPr>
          <w:b/>
          <w:sz w:val="96"/>
          <w:szCs w:val="96"/>
        </w:rPr>
      </w:pPr>
      <w:r w:rsidRPr="0025573A">
        <w:rPr>
          <w:b/>
          <w:sz w:val="96"/>
          <w:szCs w:val="96"/>
        </w:rPr>
        <w:t>Admission</w:t>
      </w:r>
    </w:p>
    <w:p w:rsidR="004757A9" w:rsidRDefault="0025573A" w:rsidP="00AE0736">
      <w:pPr>
        <w:tabs>
          <w:tab w:val="left" w:pos="4020"/>
        </w:tabs>
        <w:spacing w:after="0" w:line="240" w:lineRule="auto"/>
        <w:jc w:val="center"/>
        <w:rPr>
          <w:b/>
          <w:sz w:val="96"/>
          <w:szCs w:val="96"/>
        </w:rPr>
      </w:pPr>
      <w:r w:rsidRPr="0025573A">
        <w:rPr>
          <w:b/>
          <w:sz w:val="96"/>
          <w:szCs w:val="96"/>
        </w:rPr>
        <w:t>Arrangements</w:t>
      </w:r>
    </w:p>
    <w:p w:rsidR="00AE0736" w:rsidRDefault="00AE0736" w:rsidP="00AE0736">
      <w:pPr>
        <w:tabs>
          <w:tab w:val="left" w:pos="4020"/>
        </w:tabs>
        <w:spacing w:after="0" w:line="240" w:lineRule="auto"/>
        <w:jc w:val="center"/>
        <w:rPr>
          <w:b/>
          <w:sz w:val="96"/>
          <w:szCs w:val="96"/>
        </w:rPr>
      </w:pPr>
      <w:r>
        <w:rPr>
          <w:b/>
          <w:sz w:val="96"/>
          <w:szCs w:val="96"/>
        </w:rPr>
        <w:t>201</w:t>
      </w:r>
      <w:r w:rsidR="00946262">
        <w:rPr>
          <w:b/>
          <w:sz w:val="96"/>
          <w:szCs w:val="96"/>
        </w:rPr>
        <w:t>6</w:t>
      </w:r>
      <w:r>
        <w:rPr>
          <w:b/>
          <w:sz w:val="96"/>
          <w:szCs w:val="96"/>
        </w:rPr>
        <w:t>/201</w:t>
      </w:r>
      <w:r w:rsidR="00946262">
        <w:rPr>
          <w:b/>
          <w:sz w:val="96"/>
          <w:szCs w:val="96"/>
        </w:rPr>
        <w:t>7</w:t>
      </w:r>
    </w:p>
    <w:p w:rsidR="0025573A" w:rsidRDefault="0025573A" w:rsidP="0025573A">
      <w:pPr>
        <w:tabs>
          <w:tab w:val="left" w:pos="4020"/>
        </w:tabs>
        <w:spacing w:after="0" w:line="240" w:lineRule="auto"/>
        <w:jc w:val="both"/>
        <w:rPr>
          <w:b/>
          <w:sz w:val="24"/>
          <w:szCs w:val="24"/>
        </w:rPr>
      </w:pPr>
    </w:p>
    <w:p w:rsidR="0025573A" w:rsidRDefault="0025573A" w:rsidP="0025573A">
      <w:pPr>
        <w:tabs>
          <w:tab w:val="left" w:pos="4020"/>
        </w:tabs>
        <w:spacing w:after="0" w:line="240" w:lineRule="auto"/>
        <w:jc w:val="both"/>
        <w:rPr>
          <w:b/>
          <w:sz w:val="24"/>
          <w:szCs w:val="24"/>
        </w:rPr>
      </w:pPr>
    </w:p>
    <w:p w:rsidR="0025573A" w:rsidRDefault="0025573A" w:rsidP="0025573A">
      <w:pPr>
        <w:tabs>
          <w:tab w:val="left" w:pos="4020"/>
        </w:tabs>
        <w:spacing w:after="0" w:line="240" w:lineRule="auto"/>
        <w:jc w:val="both"/>
        <w:rPr>
          <w:b/>
          <w:sz w:val="24"/>
          <w:szCs w:val="24"/>
        </w:rPr>
      </w:pPr>
    </w:p>
    <w:p w:rsidR="0025573A" w:rsidRDefault="0025573A" w:rsidP="0025573A">
      <w:pPr>
        <w:tabs>
          <w:tab w:val="left" w:pos="4020"/>
        </w:tabs>
        <w:spacing w:after="0" w:line="240" w:lineRule="auto"/>
        <w:jc w:val="both"/>
        <w:rPr>
          <w:b/>
          <w:sz w:val="24"/>
          <w:szCs w:val="24"/>
        </w:rPr>
      </w:pPr>
    </w:p>
    <w:p w:rsidR="00ED2D92" w:rsidRDefault="00ED2D92" w:rsidP="0025573A">
      <w:pPr>
        <w:tabs>
          <w:tab w:val="left" w:pos="4020"/>
        </w:tabs>
        <w:spacing w:after="0" w:line="240" w:lineRule="auto"/>
        <w:jc w:val="both"/>
        <w:rPr>
          <w:b/>
          <w:sz w:val="24"/>
          <w:szCs w:val="24"/>
        </w:rPr>
      </w:pPr>
    </w:p>
    <w:p w:rsidR="00ED2D92" w:rsidRDefault="00ED2D92" w:rsidP="0025573A">
      <w:pPr>
        <w:tabs>
          <w:tab w:val="left" w:pos="4020"/>
        </w:tabs>
        <w:spacing w:after="0" w:line="240" w:lineRule="auto"/>
        <w:jc w:val="both"/>
        <w:rPr>
          <w:b/>
          <w:sz w:val="24"/>
          <w:szCs w:val="24"/>
        </w:rPr>
      </w:pPr>
    </w:p>
    <w:p w:rsidR="00ED2D92" w:rsidRDefault="00ED2D92" w:rsidP="0025573A">
      <w:pPr>
        <w:tabs>
          <w:tab w:val="left" w:pos="4020"/>
        </w:tabs>
        <w:spacing w:after="0" w:line="240" w:lineRule="auto"/>
        <w:jc w:val="both"/>
        <w:rPr>
          <w:b/>
          <w:sz w:val="24"/>
          <w:szCs w:val="24"/>
        </w:rPr>
      </w:pPr>
    </w:p>
    <w:p w:rsidR="0025573A" w:rsidRPr="00AE0736" w:rsidRDefault="0025573A" w:rsidP="0025573A">
      <w:pPr>
        <w:tabs>
          <w:tab w:val="left" w:pos="4020"/>
        </w:tabs>
        <w:spacing w:after="0" w:line="240" w:lineRule="auto"/>
        <w:jc w:val="both"/>
        <w:rPr>
          <w:b/>
          <w:sz w:val="28"/>
          <w:szCs w:val="28"/>
        </w:rPr>
      </w:pPr>
      <w:r w:rsidRPr="00AE0736">
        <w:rPr>
          <w:b/>
          <w:sz w:val="28"/>
          <w:szCs w:val="28"/>
        </w:rPr>
        <w:lastRenderedPageBreak/>
        <w:t>Admission Arrangements</w:t>
      </w:r>
    </w:p>
    <w:p w:rsidR="0025573A" w:rsidRDefault="0025573A" w:rsidP="0025573A">
      <w:pPr>
        <w:tabs>
          <w:tab w:val="left" w:pos="4020"/>
        </w:tabs>
        <w:spacing w:after="0" w:line="240" w:lineRule="auto"/>
        <w:jc w:val="both"/>
        <w:rPr>
          <w:b/>
          <w:sz w:val="24"/>
          <w:szCs w:val="24"/>
        </w:rPr>
      </w:pPr>
    </w:p>
    <w:p w:rsidR="0025573A" w:rsidRDefault="0025573A" w:rsidP="0025573A">
      <w:pPr>
        <w:tabs>
          <w:tab w:val="left" w:pos="4020"/>
        </w:tabs>
        <w:spacing w:after="0" w:line="240" w:lineRule="auto"/>
        <w:jc w:val="both"/>
        <w:rPr>
          <w:sz w:val="24"/>
          <w:szCs w:val="24"/>
        </w:rPr>
      </w:pPr>
      <w:r>
        <w:rPr>
          <w:sz w:val="24"/>
          <w:szCs w:val="24"/>
        </w:rPr>
        <w:t>Our admission number for the academic year 201</w:t>
      </w:r>
      <w:r w:rsidR="00946262">
        <w:rPr>
          <w:sz w:val="24"/>
          <w:szCs w:val="24"/>
        </w:rPr>
        <w:t>6</w:t>
      </w:r>
      <w:r>
        <w:rPr>
          <w:sz w:val="24"/>
          <w:szCs w:val="24"/>
        </w:rPr>
        <w:t>/201</w:t>
      </w:r>
      <w:r w:rsidR="00946262">
        <w:rPr>
          <w:sz w:val="24"/>
          <w:szCs w:val="24"/>
        </w:rPr>
        <w:t>7</w:t>
      </w:r>
      <w:r>
        <w:rPr>
          <w:sz w:val="24"/>
          <w:szCs w:val="24"/>
        </w:rPr>
        <w:t xml:space="preserve"> will be 2</w:t>
      </w:r>
      <w:r w:rsidR="00810449">
        <w:rPr>
          <w:sz w:val="24"/>
          <w:szCs w:val="24"/>
        </w:rPr>
        <w:t>4</w:t>
      </w:r>
      <w:r w:rsidR="001D636E">
        <w:rPr>
          <w:sz w:val="24"/>
          <w:szCs w:val="24"/>
        </w:rPr>
        <w:t>0</w:t>
      </w:r>
      <w:r>
        <w:rPr>
          <w:sz w:val="24"/>
          <w:szCs w:val="24"/>
        </w:rPr>
        <w:t>; this is the maximum number of Year 7 children that we will admit in September at the beginning of the Autumn Term.</w:t>
      </w:r>
    </w:p>
    <w:p w:rsidR="0025573A" w:rsidRDefault="0025573A" w:rsidP="0025573A">
      <w:pPr>
        <w:tabs>
          <w:tab w:val="left" w:pos="4020"/>
        </w:tabs>
        <w:spacing w:after="0" w:line="240" w:lineRule="auto"/>
        <w:jc w:val="both"/>
        <w:rPr>
          <w:sz w:val="24"/>
          <w:szCs w:val="24"/>
        </w:rPr>
      </w:pPr>
    </w:p>
    <w:p w:rsidR="0025573A" w:rsidRDefault="0025573A" w:rsidP="0025573A">
      <w:pPr>
        <w:tabs>
          <w:tab w:val="left" w:pos="4020"/>
        </w:tabs>
        <w:spacing w:after="0" w:line="240" w:lineRule="auto"/>
        <w:jc w:val="both"/>
        <w:rPr>
          <w:sz w:val="24"/>
          <w:szCs w:val="24"/>
        </w:rPr>
      </w:pPr>
      <w:r>
        <w:rPr>
          <w:sz w:val="24"/>
          <w:szCs w:val="24"/>
        </w:rPr>
        <w:t>If the college is oversubscribed then the following admissions criteria will be applied to decide which children should be offered the available places.</w:t>
      </w:r>
    </w:p>
    <w:p w:rsidR="0025573A" w:rsidRDefault="0025573A" w:rsidP="0025573A">
      <w:pPr>
        <w:tabs>
          <w:tab w:val="left" w:pos="4020"/>
        </w:tabs>
        <w:spacing w:after="0" w:line="240" w:lineRule="auto"/>
        <w:jc w:val="both"/>
        <w:rPr>
          <w:sz w:val="24"/>
          <w:szCs w:val="24"/>
        </w:rPr>
      </w:pPr>
    </w:p>
    <w:p w:rsidR="0025573A" w:rsidRDefault="0025573A" w:rsidP="0025573A">
      <w:pPr>
        <w:tabs>
          <w:tab w:val="left" w:pos="4020"/>
        </w:tabs>
        <w:spacing w:after="0" w:line="240" w:lineRule="auto"/>
        <w:jc w:val="both"/>
        <w:rPr>
          <w:sz w:val="24"/>
          <w:szCs w:val="24"/>
        </w:rPr>
      </w:pPr>
      <w:r>
        <w:rPr>
          <w:sz w:val="24"/>
          <w:szCs w:val="24"/>
        </w:rPr>
        <w:t>The criteria below are in priority order.</w:t>
      </w:r>
    </w:p>
    <w:p w:rsidR="0025573A" w:rsidRDefault="0025573A" w:rsidP="0025573A">
      <w:pPr>
        <w:tabs>
          <w:tab w:val="left" w:pos="4020"/>
        </w:tabs>
        <w:spacing w:after="0" w:line="240" w:lineRule="auto"/>
        <w:jc w:val="both"/>
        <w:rPr>
          <w:sz w:val="24"/>
          <w:szCs w:val="24"/>
        </w:rPr>
      </w:pPr>
    </w:p>
    <w:p w:rsidR="0025573A" w:rsidRDefault="0025573A" w:rsidP="0025573A">
      <w:pPr>
        <w:pStyle w:val="ListParagraph"/>
        <w:numPr>
          <w:ilvl w:val="0"/>
          <w:numId w:val="1"/>
        </w:numPr>
        <w:tabs>
          <w:tab w:val="left" w:pos="4020"/>
        </w:tabs>
        <w:spacing w:after="0" w:line="240" w:lineRule="auto"/>
        <w:jc w:val="both"/>
        <w:rPr>
          <w:sz w:val="24"/>
          <w:szCs w:val="24"/>
        </w:rPr>
      </w:pPr>
      <w:r>
        <w:rPr>
          <w:sz w:val="24"/>
          <w:szCs w:val="24"/>
        </w:rPr>
        <w:t>Children in public care at the time when preferences are expressed and who are still in public care at the time of their admission to college, and those who have been previously looked after (see note (</w:t>
      </w:r>
      <w:proofErr w:type="spellStart"/>
      <w:r w:rsidR="002A7FF5">
        <w:rPr>
          <w:sz w:val="24"/>
          <w:szCs w:val="24"/>
        </w:rPr>
        <w:t>i</w:t>
      </w:r>
      <w:proofErr w:type="spellEnd"/>
      <w:r w:rsidR="002A7FF5">
        <w:rPr>
          <w:sz w:val="24"/>
          <w:szCs w:val="24"/>
        </w:rPr>
        <w:t xml:space="preserve"> &amp; ix</w:t>
      </w:r>
      <w:r>
        <w:rPr>
          <w:sz w:val="24"/>
          <w:szCs w:val="24"/>
        </w:rPr>
        <w:t>) below); then</w:t>
      </w:r>
    </w:p>
    <w:p w:rsidR="0025573A" w:rsidRDefault="0025573A" w:rsidP="0025573A">
      <w:pPr>
        <w:tabs>
          <w:tab w:val="left" w:pos="4020"/>
        </w:tabs>
        <w:spacing w:after="0" w:line="240" w:lineRule="auto"/>
        <w:jc w:val="both"/>
        <w:rPr>
          <w:sz w:val="24"/>
          <w:szCs w:val="24"/>
        </w:rPr>
      </w:pPr>
    </w:p>
    <w:p w:rsidR="0025573A" w:rsidRDefault="0025573A" w:rsidP="0025573A">
      <w:pPr>
        <w:pStyle w:val="ListParagraph"/>
        <w:numPr>
          <w:ilvl w:val="0"/>
          <w:numId w:val="1"/>
        </w:numPr>
        <w:tabs>
          <w:tab w:val="left" w:pos="4020"/>
        </w:tabs>
        <w:spacing w:after="0" w:line="240" w:lineRule="auto"/>
        <w:jc w:val="both"/>
        <w:rPr>
          <w:sz w:val="24"/>
          <w:szCs w:val="24"/>
        </w:rPr>
      </w:pPr>
      <w:r>
        <w:rPr>
          <w:sz w:val="24"/>
          <w:szCs w:val="24"/>
        </w:rPr>
        <w:t>Children for whom the college accepts that there are exceptional medical, social or welfare reasons which are directly relevant to the college (see note (</w:t>
      </w:r>
      <w:proofErr w:type="spellStart"/>
      <w:r>
        <w:rPr>
          <w:sz w:val="24"/>
          <w:szCs w:val="24"/>
        </w:rPr>
        <w:t>i</w:t>
      </w:r>
      <w:proofErr w:type="spellEnd"/>
      <w:r>
        <w:rPr>
          <w:sz w:val="24"/>
          <w:szCs w:val="24"/>
        </w:rPr>
        <w:t>) below); then</w:t>
      </w:r>
    </w:p>
    <w:p w:rsidR="0025573A" w:rsidRPr="0025573A" w:rsidRDefault="0025573A" w:rsidP="0025573A">
      <w:pPr>
        <w:pStyle w:val="ListParagraph"/>
        <w:rPr>
          <w:sz w:val="24"/>
          <w:szCs w:val="24"/>
        </w:rPr>
      </w:pPr>
    </w:p>
    <w:p w:rsidR="0025573A" w:rsidRDefault="0025573A" w:rsidP="0025573A">
      <w:pPr>
        <w:pStyle w:val="ListParagraph"/>
        <w:numPr>
          <w:ilvl w:val="0"/>
          <w:numId w:val="1"/>
        </w:numPr>
        <w:tabs>
          <w:tab w:val="left" w:pos="4020"/>
        </w:tabs>
        <w:spacing w:after="0" w:line="240" w:lineRule="auto"/>
        <w:jc w:val="both"/>
        <w:rPr>
          <w:sz w:val="24"/>
          <w:szCs w:val="24"/>
        </w:rPr>
      </w:pPr>
      <w:r>
        <w:rPr>
          <w:sz w:val="24"/>
          <w:szCs w:val="24"/>
        </w:rPr>
        <w:t>Children living within the college’s geographical priority area with older brothers or sisters attending the college when the younger child will start (see note (i</w:t>
      </w:r>
      <w:r w:rsidR="002A7FF5">
        <w:rPr>
          <w:sz w:val="24"/>
          <w:szCs w:val="24"/>
        </w:rPr>
        <w:t>i) below); then</w:t>
      </w:r>
    </w:p>
    <w:p w:rsidR="00946262" w:rsidRPr="00946262" w:rsidRDefault="00946262" w:rsidP="00946262">
      <w:pPr>
        <w:pStyle w:val="ListParagraph"/>
        <w:rPr>
          <w:sz w:val="24"/>
          <w:szCs w:val="24"/>
        </w:rPr>
      </w:pPr>
    </w:p>
    <w:p w:rsidR="00946262" w:rsidRDefault="00946262" w:rsidP="0025573A">
      <w:pPr>
        <w:pStyle w:val="ListParagraph"/>
        <w:numPr>
          <w:ilvl w:val="0"/>
          <w:numId w:val="1"/>
        </w:numPr>
        <w:tabs>
          <w:tab w:val="left" w:pos="4020"/>
        </w:tabs>
        <w:spacing w:after="0" w:line="240" w:lineRule="auto"/>
        <w:jc w:val="both"/>
        <w:rPr>
          <w:sz w:val="24"/>
          <w:szCs w:val="24"/>
        </w:rPr>
      </w:pPr>
      <w:r>
        <w:rPr>
          <w:sz w:val="24"/>
          <w:szCs w:val="24"/>
        </w:rPr>
        <w:t>Children of current employees of the school who have had a permanent contract prior to the admissions deadline or with immediate effect if the member of staff is recruited to fill a post for which there is</w:t>
      </w:r>
      <w:r w:rsidR="002A7FF5">
        <w:rPr>
          <w:sz w:val="24"/>
          <w:szCs w:val="24"/>
        </w:rPr>
        <w:t xml:space="preserve"> a demonstrable skills shortage; then</w:t>
      </w:r>
    </w:p>
    <w:p w:rsidR="0025573A" w:rsidRPr="0025573A" w:rsidRDefault="0025573A" w:rsidP="0025573A">
      <w:pPr>
        <w:pStyle w:val="ListParagraph"/>
        <w:rPr>
          <w:sz w:val="24"/>
          <w:szCs w:val="24"/>
        </w:rPr>
      </w:pPr>
    </w:p>
    <w:p w:rsidR="0025573A" w:rsidRDefault="0025573A" w:rsidP="0025573A">
      <w:pPr>
        <w:pStyle w:val="ListParagraph"/>
        <w:numPr>
          <w:ilvl w:val="0"/>
          <w:numId w:val="1"/>
        </w:numPr>
        <w:tabs>
          <w:tab w:val="left" w:pos="4020"/>
        </w:tabs>
        <w:spacing w:after="0" w:line="240" w:lineRule="auto"/>
        <w:jc w:val="both"/>
        <w:rPr>
          <w:sz w:val="24"/>
          <w:szCs w:val="24"/>
        </w:rPr>
      </w:pPr>
      <w:r>
        <w:rPr>
          <w:sz w:val="24"/>
          <w:szCs w:val="24"/>
        </w:rPr>
        <w:t>Children living within the college’s geographical priority area</w:t>
      </w:r>
      <w:r w:rsidR="006D7282">
        <w:rPr>
          <w:sz w:val="24"/>
          <w:szCs w:val="24"/>
        </w:rPr>
        <w:t xml:space="preserve"> (see note viii)</w:t>
      </w:r>
      <w:r>
        <w:rPr>
          <w:sz w:val="24"/>
          <w:szCs w:val="24"/>
        </w:rPr>
        <w:t>; then</w:t>
      </w:r>
    </w:p>
    <w:p w:rsidR="0025573A" w:rsidRPr="0025573A" w:rsidRDefault="0025573A" w:rsidP="0025573A">
      <w:pPr>
        <w:pStyle w:val="ListParagraph"/>
        <w:rPr>
          <w:sz w:val="24"/>
          <w:szCs w:val="24"/>
        </w:rPr>
      </w:pPr>
    </w:p>
    <w:p w:rsidR="0025573A" w:rsidRDefault="0025573A" w:rsidP="0025573A">
      <w:pPr>
        <w:pStyle w:val="ListParagraph"/>
        <w:numPr>
          <w:ilvl w:val="0"/>
          <w:numId w:val="1"/>
        </w:numPr>
        <w:tabs>
          <w:tab w:val="left" w:pos="4020"/>
        </w:tabs>
        <w:spacing w:after="0" w:line="240" w:lineRule="auto"/>
        <w:jc w:val="both"/>
        <w:rPr>
          <w:sz w:val="24"/>
          <w:szCs w:val="24"/>
        </w:rPr>
      </w:pPr>
      <w:r>
        <w:rPr>
          <w:sz w:val="24"/>
          <w:szCs w:val="24"/>
        </w:rPr>
        <w:t xml:space="preserve">Children living outside the college’s geographical priority area with older </w:t>
      </w:r>
      <w:r w:rsidR="00AE0736">
        <w:rPr>
          <w:sz w:val="24"/>
          <w:szCs w:val="24"/>
        </w:rPr>
        <w:t>brothers</w:t>
      </w:r>
      <w:r>
        <w:rPr>
          <w:sz w:val="24"/>
          <w:szCs w:val="24"/>
        </w:rPr>
        <w:t xml:space="preserve"> or sisters still attending the college when the younger child will </w:t>
      </w:r>
      <w:r w:rsidR="00AE0736">
        <w:rPr>
          <w:sz w:val="24"/>
          <w:szCs w:val="24"/>
        </w:rPr>
        <w:t>start</w:t>
      </w:r>
      <w:r>
        <w:rPr>
          <w:sz w:val="24"/>
          <w:szCs w:val="24"/>
        </w:rPr>
        <w:t xml:space="preserve"> (see note (</w:t>
      </w:r>
      <w:r w:rsidR="006D7282">
        <w:rPr>
          <w:sz w:val="24"/>
          <w:szCs w:val="24"/>
        </w:rPr>
        <w:t xml:space="preserve">ii, </w:t>
      </w:r>
      <w:r>
        <w:rPr>
          <w:sz w:val="24"/>
          <w:szCs w:val="24"/>
        </w:rPr>
        <w:t>iv</w:t>
      </w:r>
      <w:r w:rsidR="006D7282">
        <w:rPr>
          <w:sz w:val="24"/>
          <w:szCs w:val="24"/>
        </w:rPr>
        <w:t xml:space="preserve"> &amp; viii</w:t>
      </w:r>
      <w:r>
        <w:rPr>
          <w:sz w:val="24"/>
          <w:szCs w:val="24"/>
        </w:rPr>
        <w:t>) below); then</w:t>
      </w:r>
    </w:p>
    <w:p w:rsidR="0025573A" w:rsidRPr="0025573A" w:rsidRDefault="0025573A" w:rsidP="0025573A">
      <w:pPr>
        <w:pStyle w:val="ListParagraph"/>
        <w:rPr>
          <w:sz w:val="24"/>
          <w:szCs w:val="24"/>
        </w:rPr>
      </w:pPr>
    </w:p>
    <w:p w:rsidR="0025573A" w:rsidRDefault="0025573A" w:rsidP="0025573A">
      <w:pPr>
        <w:pStyle w:val="ListParagraph"/>
        <w:numPr>
          <w:ilvl w:val="0"/>
          <w:numId w:val="1"/>
        </w:numPr>
        <w:tabs>
          <w:tab w:val="left" w:pos="4020"/>
        </w:tabs>
        <w:spacing w:after="0" w:line="240" w:lineRule="auto"/>
        <w:jc w:val="both"/>
        <w:rPr>
          <w:sz w:val="24"/>
          <w:szCs w:val="24"/>
        </w:rPr>
      </w:pPr>
      <w:r>
        <w:rPr>
          <w:sz w:val="24"/>
          <w:szCs w:val="24"/>
        </w:rPr>
        <w:t>Children living outside the colleg</w:t>
      </w:r>
      <w:r w:rsidR="00AE0736">
        <w:rPr>
          <w:sz w:val="24"/>
          <w:szCs w:val="24"/>
        </w:rPr>
        <w:t>e</w:t>
      </w:r>
      <w:r>
        <w:rPr>
          <w:sz w:val="24"/>
          <w:szCs w:val="24"/>
        </w:rPr>
        <w:t>’s geographical priority area (see</w:t>
      </w:r>
      <w:r w:rsidR="006D7282">
        <w:rPr>
          <w:sz w:val="24"/>
          <w:szCs w:val="24"/>
        </w:rPr>
        <w:t xml:space="preserve"> note (iii &amp; viii</w:t>
      </w:r>
      <w:r>
        <w:rPr>
          <w:sz w:val="24"/>
          <w:szCs w:val="24"/>
        </w:rPr>
        <w:t>) below).</w:t>
      </w:r>
    </w:p>
    <w:p w:rsidR="0025573A" w:rsidRPr="0025573A" w:rsidRDefault="0025573A" w:rsidP="0025573A">
      <w:pPr>
        <w:pStyle w:val="ListParagraph"/>
        <w:rPr>
          <w:sz w:val="24"/>
          <w:szCs w:val="24"/>
        </w:rPr>
      </w:pPr>
    </w:p>
    <w:p w:rsidR="0025573A" w:rsidRPr="00AE0736" w:rsidRDefault="0025573A" w:rsidP="0025573A">
      <w:pPr>
        <w:tabs>
          <w:tab w:val="left" w:pos="4020"/>
        </w:tabs>
        <w:spacing w:after="0" w:line="240" w:lineRule="auto"/>
        <w:jc w:val="both"/>
        <w:rPr>
          <w:b/>
          <w:sz w:val="24"/>
          <w:szCs w:val="24"/>
        </w:rPr>
      </w:pPr>
      <w:r w:rsidRPr="00AE0736">
        <w:rPr>
          <w:b/>
          <w:sz w:val="24"/>
          <w:szCs w:val="24"/>
        </w:rPr>
        <w:t>N</w:t>
      </w:r>
      <w:r w:rsidR="00ED2D92">
        <w:rPr>
          <w:b/>
          <w:sz w:val="24"/>
          <w:szCs w:val="24"/>
        </w:rPr>
        <w:t>OTES</w:t>
      </w:r>
    </w:p>
    <w:p w:rsidR="0025573A" w:rsidRPr="00BB1144" w:rsidRDefault="0025573A" w:rsidP="00BB1144">
      <w:pPr>
        <w:pStyle w:val="ListParagraph"/>
        <w:numPr>
          <w:ilvl w:val="0"/>
          <w:numId w:val="2"/>
        </w:numPr>
        <w:tabs>
          <w:tab w:val="left" w:pos="4020"/>
        </w:tabs>
        <w:spacing w:after="0" w:line="240" w:lineRule="auto"/>
        <w:jc w:val="both"/>
        <w:rPr>
          <w:sz w:val="24"/>
          <w:szCs w:val="24"/>
        </w:rPr>
      </w:pPr>
      <w:r w:rsidRPr="00BB1144">
        <w:rPr>
          <w:sz w:val="24"/>
          <w:szCs w:val="24"/>
        </w:rPr>
        <w:t>The medical, social and welfare criterion will consider issues relevant to the child and/or the family.  This category may include children without a statement who have special needs.  Children who have a statement for special needs will have their applications considered separately.</w:t>
      </w:r>
    </w:p>
    <w:p w:rsidR="0025573A" w:rsidRDefault="0025573A" w:rsidP="0025573A">
      <w:pPr>
        <w:tabs>
          <w:tab w:val="left" w:pos="4020"/>
        </w:tabs>
        <w:spacing w:after="0" w:line="240" w:lineRule="auto"/>
        <w:jc w:val="both"/>
        <w:rPr>
          <w:sz w:val="24"/>
          <w:szCs w:val="24"/>
        </w:rPr>
      </w:pPr>
    </w:p>
    <w:p w:rsidR="0025573A"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B</w:t>
      </w:r>
      <w:r w:rsidR="0025573A" w:rsidRPr="00BB1144">
        <w:rPr>
          <w:sz w:val="24"/>
          <w:szCs w:val="24"/>
        </w:rPr>
        <w:t xml:space="preserve">rothers and sisters includes step children, half brothers and sisters, fostered and adopted children living with the same family at the same address (consideration may be given to applying this criterion to full </w:t>
      </w:r>
      <w:r w:rsidR="00AE0736" w:rsidRPr="00BB1144">
        <w:rPr>
          <w:sz w:val="24"/>
          <w:szCs w:val="24"/>
        </w:rPr>
        <w:t>brothers</w:t>
      </w:r>
      <w:r w:rsidR="0025573A" w:rsidRPr="00BB1144">
        <w:rPr>
          <w:sz w:val="24"/>
          <w:szCs w:val="24"/>
        </w:rPr>
        <w:t xml:space="preserve"> and sisters who reside at </w:t>
      </w:r>
      <w:r w:rsidR="00AE0736" w:rsidRPr="00BB1144">
        <w:rPr>
          <w:sz w:val="24"/>
          <w:szCs w:val="24"/>
        </w:rPr>
        <w:t>different addresses).</w:t>
      </w:r>
    </w:p>
    <w:p w:rsidR="00BB1144" w:rsidRDefault="00BB1144" w:rsidP="0025573A">
      <w:pPr>
        <w:tabs>
          <w:tab w:val="left" w:pos="4020"/>
        </w:tabs>
        <w:spacing w:after="0" w:line="240" w:lineRule="auto"/>
        <w:jc w:val="both"/>
        <w:rPr>
          <w:sz w:val="24"/>
          <w:szCs w:val="24"/>
        </w:rPr>
      </w:pPr>
    </w:p>
    <w:p w:rsidR="00BB1144"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The distance criterion which will be used as the tie breaker if there is oversubscription within any of the admission criteria is a straight line (radial) measure.  If the college is unable to distinguish between applicants using the published criteria (</w:t>
      </w:r>
      <w:proofErr w:type="spellStart"/>
      <w:r w:rsidRPr="00BB1144">
        <w:rPr>
          <w:sz w:val="24"/>
          <w:szCs w:val="24"/>
        </w:rPr>
        <w:t>eg</w:t>
      </w:r>
      <w:proofErr w:type="spellEnd"/>
      <w:r w:rsidRPr="00BB1144">
        <w:rPr>
          <w:sz w:val="24"/>
          <w:szCs w:val="24"/>
        </w:rPr>
        <w:t xml:space="preserve"> twins or same block of flats) places will be offered via a random draw.  The distance measure is a straight line (radial) measure from the centre of the college building to centre of the house or accommodation that the child resides in.</w:t>
      </w:r>
    </w:p>
    <w:p w:rsidR="00BB1144" w:rsidRDefault="00BB1144" w:rsidP="0025573A">
      <w:pPr>
        <w:tabs>
          <w:tab w:val="left" w:pos="4020"/>
        </w:tabs>
        <w:spacing w:after="0" w:line="240" w:lineRule="auto"/>
        <w:jc w:val="both"/>
        <w:rPr>
          <w:sz w:val="24"/>
          <w:szCs w:val="24"/>
        </w:rPr>
      </w:pPr>
    </w:p>
    <w:p w:rsidR="00BB1144"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A child’s permanent address is the one where he/she normally lives and sleeps and goes to school from.  Proof of residence may be requested at any time throughout the admission process, including after a child has accessed a college place.</w:t>
      </w:r>
    </w:p>
    <w:p w:rsidR="00BB1144" w:rsidRDefault="00BB1144" w:rsidP="0025573A">
      <w:pPr>
        <w:tabs>
          <w:tab w:val="left" w:pos="4020"/>
        </w:tabs>
        <w:spacing w:after="0" w:line="240" w:lineRule="auto"/>
        <w:jc w:val="both"/>
        <w:rPr>
          <w:sz w:val="24"/>
          <w:szCs w:val="24"/>
        </w:rPr>
      </w:pPr>
    </w:p>
    <w:p w:rsidR="00BB1144"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 xml:space="preserve">The </w:t>
      </w:r>
      <w:r w:rsidR="006D7282">
        <w:rPr>
          <w:sz w:val="24"/>
          <w:szCs w:val="24"/>
        </w:rPr>
        <w:t>Local Authority will keep</w:t>
      </w:r>
      <w:r w:rsidRPr="00BB1144">
        <w:rPr>
          <w:sz w:val="24"/>
          <w:szCs w:val="24"/>
        </w:rPr>
        <w:t xml:space="preserve"> a waiting list for one term only from 1 September.  The waiting list will be kept in the order of the oversubscription criteria.</w:t>
      </w:r>
    </w:p>
    <w:p w:rsidR="00BB1144" w:rsidRDefault="00BB1144" w:rsidP="0025573A">
      <w:pPr>
        <w:tabs>
          <w:tab w:val="left" w:pos="4020"/>
        </w:tabs>
        <w:spacing w:after="0" w:line="240" w:lineRule="auto"/>
        <w:jc w:val="both"/>
        <w:rPr>
          <w:sz w:val="24"/>
          <w:szCs w:val="24"/>
        </w:rPr>
      </w:pPr>
    </w:p>
    <w:p w:rsidR="00BB1144"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Children will not normally be able to start at college other than at the beginning of the term unless they have moved into the area or there are exceptional circumstances.</w:t>
      </w:r>
    </w:p>
    <w:p w:rsidR="00BB1144" w:rsidRDefault="00BB1144" w:rsidP="0025573A">
      <w:pPr>
        <w:tabs>
          <w:tab w:val="left" w:pos="4020"/>
        </w:tabs>
        <w:spacing w:after="0" w:line="240" w:lineRule="auto"/>
        <w:jc w:val="both"/>
        <w:rPr>
          <w:sz w:val="24"/>
          <w:szCs w:val="24"/>
        </w:rPr>
      </w:pPr>
    </w:p>
    <w:p w:rsidR="00BB1144"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Applications for college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w:t>
      </w:r>
      <w:r w:rsidR="006D7282">
        <w:rPr>
          <w:sz w:val="24"/>
          <w:szCs w:val="24"/>
        </w:rPr>
        <w:t>d</w:t>
      </w:r>
      <w:r w:rsidRPr="00BB1144">
        <w:rPr>
          <w:sz w:val="24"/>
          <w:szCs w:val="24"/>
        </w:rPr>
        <w:t xml:space="preserve"> on time.  The late application will be dealt with after this process.</w:t>
      </w:r>
    </w:p>
    <w:p w:rsidR="00BB1144" w:rsidRDefault="00BB1144" w:rsidP="0025573A">
      <w:pPr>
        <w:tabs>
          <w:tab w:val="left" w:pos="4020"/>
        </w:tabs>
        <w:spacing w:after="0" w:line="240" w:lineRule="auto"/>
        <w:jc w:val="both"/>
        <w:rPr>
          <w:sz w:val="24"/>
          <w:szCs w:val="24"/>
        </w:rPr>
      </w:pPr>
    </w:p>
    <w:p w:rsidR="00BB1144"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Where a child lives with one parent for part of the week and another for the rest of the week only one address will be accepted for the college admission application.  This will normally be the one where the child wakes up for the majority of college days (Monday to Friday).  Proof of residence may be requested at any time throughout the admissions process.</w:t>
      </w:r>
    </w:p>
    <w:p w:rsidR="00BB1144" w:rsidRDefault="00BB1144" w:rsidP="0025573A">
      <w:pPr>
        <w:tabs>
          <w:tab w:val="left" w:pos="4020"/>
        </w:tabs>
        <w:spacing w:after="0" w:line="240" w:lineRule="auto"/>
        <w:jc w:val="both"/>
        <w:rPr>
          <w:sz w:val="24"/>
          <w:szCs w:val="24"/>
        </w:rPr>
      </w:pPr>
    </w:p>
    <w:p w:rsidR="00BB1144" w:rsidRPr="00BB1144" w:rsidRDefault="00BB1144" w:rsidP="00BB1144">
      <w:pPr>
        <w:pStyle w:val="ListParagraph"/>
        <w:numPr>
          <w:ilvl w:val="0"/>
          <w:numId w:val="2"/>
        </w:numPr>
        <w:tabs>
          <w:tab w:val="left" w:pos="4020"/>
        </w:tabs>
        <w:spacing w:after="0" w:line="240" w:lineRule="auto"/>
        <w:jc w:val="both"/>
        <w:rPr>
          <w:sz w:val="24"/>
          <w:szCs w:val="24"/>
        </w:rPr>
      </w:pPr>
      <w:r w:rsidRPr="00BB1144">
        <w:rPr>
          <w:sz w:val="24"/>
          <w:szCs w:val="24"/>
        </w:rPr>
        <w:t xml:space="preserve">The highest priority will be given to </w:t>
      </w:r>
      <w:proofErr w:type="gramStart"/>
      <w:r w:rsidRPr="00BB1144">
        <w:rPr>
          <w:sz w:val="24"/>
          <w:szCs w:val="24"/>
        </w:rPr>
        <w:t>looked</w:t>
      </w:r>
      <w:proofErr w:type="gramEnd"/>
      <w:r w:rsidRPr="00BB1144">
        <w:rPr>
          <w:sz w:val="24"/>
          <w:szCs w:val="24"/>
        </w:rPr>
        <w:t xml:space="preserve"> after children and children who were looked after, but ceased to be so because they were adopted (or became subject to a residence order or special guardianship order).  Further references to previously looked after children in the Code means children who were adopted (or subject </w:t>
      </w:r>
      <w:r w:rsidR="006D7282" w:rsidRPr="00BB1144">
        <w:rPr>
          <w:sz w:val="24"/>
          <w:szCs w:val="24"/>
        </w:rPr>
        <w:t>to</w:t>
      </w:r>
      <w:r w:rsidRPr="00BB1144">
        <w:rPr>
          <w:sz w:val="24"/>
          <w:szCs w:val="24"/>
        </w:rPr>
        <w:t xml:space="preserve"> residence order or special guardian ships orders) immediately following having been looked after.</w:t>
      </w:r>
    </w:p>
    <w:p w:rsidR="00BB1144" w:rsidRDefault="00BB1144" w:rsidP="0025573A">
      <w:pPr>
        <w:tabs>
          <w:tab w:val="left" w:pos="4020"/>
        </w:tabs>
        <w:spacing w:after="0" w:line="240" w:lineRule="auto"/>
        <w:jc w:val="both"/>
        <w:rPr>
          <w:sz w:val="24"/>
          <w:szCs w:val="24"/>
        </w:rPr>
      </w:pPr>
    </w:p>
    <w:p w:rsidR="00BB1144" w:rsidRDefault="00BB1144" w:rsidP="0025573A">
      <w:pPr>
        <w:tabs>
          <w:tab w:val="left" w:pos="4020"/>
        </w:tabs>
        <w:spacing w:after="0" w:line="240" w:lineRule="auto"/>
        <w:jc w:val="both"/>
        <w:rPr>
          <w:sz w:val="24"/>
          <w:szCs w:val="24"/>
        </w:rPr>
      </w:pPr>
    </w:p>
    <w:p w:rsidR="00BB1144" w:rsidRDefault="00ED2D92" w:rsidP="0025573A">
      <w:pPr>
        <w:tabs>
          <w:tab w:val="left" w:pos="4020"/>
        </w:tabs>
        <w:spacing w:after="0" w:line="240" w:lineRule="auto"/>
        <w:jc w:val="both"/>
        <w:rPr>
          <w:b/>
          <w:sz w:val="24"/>
          <w:szCs w:val="24"/>
        </w:rPr>
      </w:pPr>
      <w:r>
        <w:rPr>
          <w:b/>
          <w:sz w:val="24"/>
          <w:szCs w:val="24"/>
        </w:rPr>
        <w:t>ADMISSION TIMES</w:t>
      </w:r>
    </w:p>
    <w:p w:rsidR="00BB1144" w:rsidRDefault="00BB1144" w:rsidP="0025573A">
      <w:pPr>
        <w:tabs>
          <w:tab w:val="left" w:pos="4020"/>
        </w:tabs>
        <w:spacing w:after="0" w:line="240" w:lineRule="auto"/>
        <w:jc w:val="both"/>
        <w:rPr>
          <w:sz w:val="24"/>
          <w:szCs w:val="24"/>
        </w:rPr>
      </w:pPr>
      <w:r>
        <w:rPr>
          <w:sz w:val="24"/>
          <w:szCs w:val="24"/>
        </w:rPr>
        <w:t xml:space="preserve">Students new to the area will be admitted during term time at the earliest convenience.  Students moving from other colleges within Burnley Learning Partnership will be admitted at the beginning of the new academic term unless there are exceptional circumstances.  Then there must be the agreement of both </w:t>
      </w:r>
      <w:proofErr w:type="spellStart"/>
      <w:r>
        <w:rPr>
          <w:sz w:val="24"/>
          <w:szCs w:val="24"/>
        </w:rPr>
        <w:t>Headteachers</w:t>
      </w:r>
      <w:proofErr w:type="spellEnd"/>
      <w:r>
        <w:rPr>
          <w:sz w:val="24"/>
          <w:szCs w:val="24"/>
        </w:rPr>
        <w:t xml:space="preserve"> that a transfer may take place other than at the beginning of a new academic term.</w:t>
      </w:r>
    </w:p>
    <w:p w:rsidR="00AE0736" w:rsidRDefault="00AE0736" w:rsidP="0025573A">
      <w:pPr>
        <w:tabs>
          <w:tab w:val="left" w:pos="4020"/>
        </w:tabs>
        <w:spacing w:after="0" w:line="240" w:lineRule="auto"/>
        <w:jc w:val="both"/>
        <w:rPr>
          <w:sz w:val="24"/>
          <w:szCs w:val="24"/>
        </w:rPr>
      </w:pPr>
    </w:p>
    <w:p w:rsidR="00ED2D92" w:rsidRDefault="00ED2D92" w:rsidP="00ED2D92">
      <w:pPr>
        <w:tabs>
          <w:tab w:val="left" w:pos="4020"/>
        </w:tabs>
        <w:spacing w:after="0" w:line="240" w:lineRule="auto"/>
        <w:jc w:val="both"/>
        <w:rPr>
          <w:b/>
          <w:sz w:val="24"/>
          <w:szCs w:val="24"/>
        </w:rPr>
      </w:pPr>
      <w:r w:rsidRPr="00ED2D92">
        <w:rPr>
          <w:b/>
          <w:sz w:val="24"/>
          <w:szCs w:val="24"/>
        </w:rPr>
        <w:t>GEOGRAPHICAL PRIORITY AREA</w:t>
      </w:r>
    </w:p>
    <w:p w:rsidR="00ED2D92" w:rsidRDefault="00ED2D92" w:rsidP="00ED2D92">
      <w:pPr>
        <w:tabs>
          <w:tab w:val="left" w:pos="4020"/>
        </w:tabs>
        <w:spacing w:after="0" w:line="240" w:lineRule="auto"/>
        <w:jc w:val="both"/>
        <w:rPr>
          <w:sz w:val="24"/>
          <w:szCs w:val="24"/>
        </w:rPr>
      </w:pPr>
      <w:r w:rsidRPr="00ED2D92">
        <w:rPr>
          <w:sz w:val="24"/>
          <w:szCs w:val="24"/>
        </w:rPr>
        <w:t xml:space="preserve">The southern perimeter of the priority area runs from the border with Rossendale at Great Hill/The Masts and follows the border eastwards subsequently turning north to follow the border with Calderdale up to </w:t>
      </w:r>
      <w:proofErr w:type="spellStart"/>
      <w:r w:rsidRPr="00ED2D92">
        <w:rPr>
          <w:sz w:val="24"/>
          <w:szCs w:val="24"/>
        </w:rPr>
        <w:t>Thursden</w:t>
      </w:r>
      <w:proofErr w:type="spellEnd"/>
      <w:r w:rsidRPr="00ED2D92">
        <w:rPr>
          <w:sz w:val="24"/>
          <w:szCs w:val="24"/>
        </w:rPr>
        <w:t xml:space="preserve"> Brook.</w:t>
      </w:r>
    </w:p>
    <w:p w:rsidR="0092519D" w:rsidRPr="00ED2D92" w:rsidRDefault="0092519D" w:rsidP="00ED2D92">
      <w:pPr>
        <w:tabs>
          <w:tab w:val="left" w:pos="4020"/>
        </w:tabs>
        <w:spacing w:after="0" w:line="240" w:lineRule="auto"/>
        <w:jc w:val="both"/>
        <w:rPr>
          <w:sz w:val="24"/>
          <w:szCs w:val="24"/>
        </w:rPr>
      </w:pPr>
    </w:p>
    <w:p w:rsidR="00ED2D92" w:rsidRDefault="00ED2D92" w:rsidP="00ED2D92">
      <w:pPr>
        <w:tabs>
          <w:tab w:val="left" w:pos="4020"/>
        </w:tabs>
        <w:spacing w:after="0" w:line="240" w:lineRule="auto"/>
        <w:jc w:val="both"/>
        <w:rPr>
          <w:sz w:val="24"/>
          <w:szCs w:val="24"/>
        </w:rPr>
      </w:pPr>
      <w:r w:rsidRPr="00ED2D92">
        <w:rPr>
          <w:sz w:val="24"/>
          <w:szCs w:val="24"/>
        </w:rPr>
        <w:t xml:space="preserve">The perimeter then follows the centre of </w:t>
      </w:r>
      <w:proofErr w:type="spellStart"/>
      <w:r w:rsidRPr="00ED2D92">
        <w:rPr>
          <w:sz w:val="24"/>
          <w:szCs w:val="24"/>
        </w:rPr>
        <w:t>Thursden</w:t>
      </w:r>
      <w:proofErr w:type="spellEnd"/>
      <w:r w:rsidRPr="00ED2D92">
        <w:rPr>
          <w:sz w:val="24"/>
          <w:szCs w:val="24"/>
        </w:rPr>
        <w:t xml:space="preserve"> Brook westwards continuing along the course of the River Don before crossing </w:t>
      </w:r>
      <w:proofErr w:type="spellStart"/>
      <w:r w:rsidRPr="00ED2D92">
        <w:rPr>
          <w:sz w:val="24"/>
          <w:szCs w:val="24"/>
        </w:rPr>
        <w:t>Netherwood</w:t>
      </w:r>
      <w:proofErr w:type="spellEnd"/>
      <w:r w:rsidRPr="00ED2D92">
        <w:rPr>
          <w:sz w:val="24"/>
          <w:szCs w:val="24"/>
        </w:rPr>
        <w:t xml:space="preserve"> Road to the River </w:t>
      </w:r>
      <w:proofErr w:type="spellStart"/>
      <w:r w:rsidRPr="00ED2D92">
        <w:rPr>
          <w:sz w:val="24"/>
          <w:szCs w:val="24"/>
        </w:rPr>
        <w:t>Brun</w:t>
      </w:r>
      <w:proofErr w:type="spellEnd"/>
      <w:r w:rsidRPr="00ED2D92">
        <w:rPr>
          <w:sz w:val="24"/>
          <w:szCs w:val="24"/>
        </w:rPr>
        <w:t xml:space="preserve"> and following the centre of the river to the Leeds and Liverpool canal.  It then follows the centre of the canal until the intersection with the railway line and follows the railway line south west until just below </w:t>
      </w:r>
      <w:proofErr w:type="spellStart"/>
      <w:r w:rsidRPr="00ED2D92">
        <w:rPr>
          <w:sz w:val="24"/>
          <w:szCs w:val="24"/>
        </w:rPr>
        <w:t>Padiham</w:t>
      </w:r>
      <w:proofErr w:type="spellEnd"/>
      <w:r w:rsidRPr="00ED2D92">
        <w:rPr>
          <w:sz w:val="24"/>
          <w:szCs w:val="24"/>
        </w:rPr>
        <w:t xml:space="preserve"> Road.  The perimeter then follows the centre of the A671, Trafalgar Street to the centre of the roundabout and follows the centre of the A682, Manchester Road and the Burnley Road to </w:t>
      </w:r>
      <w:proofErr w:type="spellStart"/>
      <w:r w:rsidRPr="00ED2D92">
        <w:rPr>
          <w:sz w:val="24"/>
          <w:szCs w:val="24"/>
        </w:rPr>
        <w:t>Clowbridge</w:t>
      </w:r>
      <w:proofErr w:type="spellEnd"/>
      <w:r w:rsidRPr="00ED2D92">
        <w:rPr>
          <w:sz w:val="24"/>
          <w:szCs w:val="24"/>
        </w:rPr>
        <w:t xml:space="preserve"> Reservoir and then turns east above Springfield View to the border with Rossendale at Great Hill/The Masts.</w:t>
      </w:r>
    </w:p>
    <w:p w:rsidR="00ED2D92" w:rsidRPr="00715097" w:rsidRDefault="00ED2D92" w:rsidP="0025573A">
      <w:pPr>
        <w:tabs>
          <w:tab w:val="left" w:pos="4020"/>
        </w:tabs>
        <w:spacing w:after="0" w:line="240" w:lineRule="auto"/>
        <w:jc w:val="both"/>
        <w:rPr>
          <w:sz w:val="16"/>
          <w:szCs w:val="16"/>
        </w:rPr>
      </w:pPr>
    </w:p>
    <w:p w:rsidR="00741D61" w:rsidRDefault="00741D61" w:rsidP="00ED2D92">
      <w:pPr>
        <w:tabs>
          <w:tab w:val="left" w:pos="4020"/>
        </w:tabs>
        <w:spacing w:after="0" w:line="240" w:lineRule="auto"/>
        <w:jc w:val="both"/>
        <w:rPr>
          <w:sz w:val="24"/>
          <w:szCs w:val="24"/>
        </w:rPr>
      </w:pPr>
    </w:p>
    <w:p w:rsidR="00ED2D92" w:rsidRDefault="00ED2D92" w:rsidP="00ED2D92">
      <w:pPr>
        <w:tabs>
          <w:tab w:val="left" w:pos="4020"/>
        </w:tabs>
        <w:spacing w:after="0" w:line="240" w:lineRule="auto"/>
        <w:jc w:val="both"/>
        <w:rPr>
          <w:sz w:val="24"/>
          <w:szCs w:val="24"/>
        </w:rPr>
      </w:pPr>
      <w:bookmarkStart w:id="0" w:name="_GoBack"/>
      <w:bookmarkEnd w:id="0"/>
      <w:r>
        <w:rPr>
          <w:sz w:val="24"/>
          <w:szCs w:val="24"/>
        </w:rPr>
        <w:t>*Related Documentation</w:t>
      </w:r>
    </w:p>
    <w:p w:rsidR="00ED2D92" w:rsidRDefault="00ED2D92" w:rsidP="00ED2D92">
      <w:pPr>
        <w:tabs>
          <w:tab w:val="left" w:pos="4020"/>
        </w:tabs>
        <w:spacing w:after="0" w:line="240" w:lineRule="auto"/>
        <w:jc w:val="both"/>
        <w:rPr>
          <w:sz w:val="24"/>
          <w:szCs w:val="24"/>
        </w:rPr>
      </w:pPr>
      <w:r>
        <w:rPr>
          <w:sz w:val="24"/>
          <w:szCs w:val="24"/>
        </w:rPr>
        <w:t>Lancashire County Council Admissions Policy</w:t>
      </w:r>
    </w:p>
    <w:p w:rsidR="00ED2D92" w:rsidRDefault="00ED2D92" w:rsidP="00ED2D92">
      <w:pPr>
        <w:tabs>
          <w:tab w:val="left" w:pos="4020"/>
        </w:tabs>
        <w:spacing w:after="0" w:line="240" w:lineRule="auto"/>
        <w:jc w:val="both"/>
        <w:rPr>
          <w:sz w:val="24"/>
          <w:szCs w:val="24"/>
        </w:rPr>
      </w:pPr>
      <w:r>
        <w:rPr>
          <w:sz w:val="24"/>
          <w:szCs w:val="24"/>
        </w:rPr>
        <w:t>Managed Moves Protocol</w:t>
      </w:r>
    </w:p>
    <w:p w:rsidR="00ED2D92" w:rsidRPr="00715097" w:rsidRDefault="00ED2D92" w:rsidP="00ED2D92">
      <w:pPr>
        <w:tabs>
          <w:tab w:val="left" w:pos="4020"/>
        </w:tabs>
        <w:spacing w:after="0" w:line="240" w:lineRule="auto"/>
        <w:jc w:val="both"/>
        <w:rPr>
          <w:sz w:val="16"/>
          <w:szCs w:val="16"/>
        </w:rPr>
      </w:pPr>
    </w:p>
    <w:p w:rsidR="00ED2D92" w:rsidRPr="00ED2D92" w:rsidRDefault="00273814" w:rsidP="00ED2D92">
      <w:pPr>
        <w:tabs>
          <w:tab w:val="left" w:pos="4020"/>
        </w:tabs>
        <w:spacing w:after="0" w:line="240" w:lineRule="auto"/>
        <w:jc w:val="both"/>
        <w:rPr>
          <w:b/>
          <w:sz w:val="20"/>
          <w:szCs w:val="20"/>
        </w:rPr>
      </w:pPr>
      <w:r>
        <w:rPr>
          <w:b/>
          <w:sz w:val="20"/>
          <w:szCs w:val="20"/>
        </w:rPr>
        <w:t xml:space="preserve">Policy dated – </w:t>
      </w:r>
      <w:r w:rsidR="00715097">
        <w:rPr>
          <w:b/>
          <w:sz w:val="20"/>
          <w:szCs w:val="20"/>
        </w:rPr>
        <w:t>April</w:t>
      </w:r>
      <w:r w:rsidR="001D636E">
        <w:rPr>
          <w:b/>
          <w:sz w:val="20"/>
          <w:szCs w:val="20"/>
        </w:rPr>
        <w:t xml:space="preserve"> 2015</w:t>
      </w:r>
    </w:p>
    <w:p w:rsidR="00ED2D92" w:rsidRPr="00ED2D92" w:rsidRDefault="00ED2D92" w:rsidP="00ED2D92">
      <w:pPr>
        <w:tabs>
          <w:tab w:val="left" w:pos="4020"/>
        </w:tabs>
        <w:spacing w:after="0" w:line="240" w:lineRule="auto"/>
        <w:jc w:val="both"/>
        <w:rPr>
          <w:b/>
          <w:sz w:val="20"/>
          <w:szCs w:val="20"/>
        </w:rPr>
      </w:pPr>
      <w:r w:rsidRPr="00ED2D92">
        <w:rPr>
          <w:b/>
          <w:sz w:val="20"/>
          <w:szCs w:val="20"/>
        </w:rPr>
        <w:t xml:space="preserve">Governor approval – </w:t>
      </w:r>
      <w:r w:rsidR="00715097">
        <w:rPr>
          <w:b/>
          <w:sz w:val="20"/>
          <w:szCs w:val="20"/>
        </w:rPr>
        <w:t>April</w:t>
      </w:r>
      <w:r w:rsidR="001D636E">
        <w:rPr>
          <w:b/>
          <w:sz w:val="20"/>
          <w:szCs w:val="20"/>
        </w:rPr>
        <w:t xml:space="preserve"> 2015</w:t>
      </w:r>
    </w:p>
    <w:p w:rsidR="00ED2D92" w:rsidRPr="00ED2D92" w:rsidRDefault="00273814" w:rsidP="00ED2D92">
      <w:pPr>
        <w:tabs>
          <w:tab w:val="left" w:pos="4020"/>
        </w:tabs>
        <w:spacing w:after="0" w:line="240" w:lineRule="auto"/>
        <w:jc w:val="both"/>
        <w:rPr>
          <w:b/>
          <w:sz w:val="20"/>
          <w:szCs w:val="20"/>
        </w:rPr>
      </w:pPr>
      <w:r>
        <w:rPr>
          <w:b/>
          <w:sz w:val="20"/>
          <w:szCs w:val="20"/>
        </w:rPr>
        <w:t>Reviewed annually – R</w:t>
      </w:r>
      <w:r w:rsidR="00ED2D92" w:rsidRPr="00ED2D92">
        <w:rPr>
          <w:b/>
          <w:sz w:val="20"/>
          <w:szCs w:val="20"/>
        </w:rPr>
        <w:t xml:space="preserve">eview date </w:t>
      </w:r>
      <w:r w:rsidR="001D636E">
        <w:rPr>
          <w:b/>
          <w:sz w:val="20"/>
          <w:szCs w:val="20"/>
        </w:rPr>
        <w:t>March</w:t>
      </w:r>
      <w:r w:rsidR="00ED2D92" w:rsidRPr="00ED2D92">
        <w:rPr>
          <w:b/>
          <w:sz w:val="20"/>
          <w:szCs w:val="20"/>
        </w:rPr>
        <w:t xml:space="preserve"> 201</w:t>
      </w:r>
      <w:r>
        <w:rPr>
          <w:b/>
          <w:sz w:val="20"/>
          <w:szCs w:val="20"/>
        </w:rPr>
        <w:t>6</w:t>
      </w:r>
    </w:p>
    <w:p w:rsidR="00ED2D92" w:rsidRPr="00ED2D92" w:rsidRDefault="00ED2D92" w:rsidP="00ED2D92">
      <w:pPr>
        <w:tabs>
          <w:tab w:val="left" w:pos="4020"/>
        </w:tabs>
        <w:spacing w:after="0" w:line="240" w:lineRule="auto"/>
        <w:jc w:val="both"/>
        <w:rPr>
          <w:b/>
          <w:sz w:val="20"/>
          <w:szCs w:val="20"/>
        </w:rPr>
      </w:pPr>
      <w:r w:rsidRPr="00ED2D92">
        <w:rPr>
          <w:b/>
          <w:sz w:val="20"/>
          <w:szCs w:val="20"/>
        </w:rPr>
        <w:t xml:space="preserve">Person responsible – </w:t>
      </w:r>
      <w:r w:rsidR="001D636E">
        <w:rPr>
          <w:b/>
          <w:sz w:val="20"/>
          <w:szCs w:val="20"/>
        </w:rPr>
        <w:t>Sally Cryer</w:t>
      </w:r>
    </w:p>
    <w:sectPr w:rsidR="00ED2D92" w:rsidRPr="00ED2D92" w:rsidSect="00ED2D92">
      <w:headerReference w:type="even" r:id="rId9"/>
      <w:headerReference w:type="default" r:id="rId10"/>
      <w:footerReference w:type="even" r:id="rId11"/>
      <w:footerReference w:type="default" r:id="rId12"/>
      <w:headerReference w:type="first" r:id="rId13"/>
      <w:footerReference w:type="first" r:id="rId14"/>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E9" w:rsidRDefault="004613E9" w:rsidP="0058225D">
      <w:pPr>
        <w:spacing w:after="0" w:line="240" w:lineRule="auto"/>
      </w:pPr>
      <w:r>
        <w:separator/>
      </w:r>
    </w:p>
  </w:endnote>
  <w:endnote w:type="continuationSeparator" w:id="0">
    <w:p w:rsidR="004613E9" w:rsidRDefault="004613E9" w:rsidP="0058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D" w:rsidRDefault="00582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D" w:rsidRDefault="00582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D" w:rsidRDefault="0058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E9" w:rsidRDefault="004613E9" w:rsidP="0058225D">
      <w:pPr>
        <w:spacing w:after="0" w:line="240" w:lineRule="auto"/>
      </w:pPr>
      <w:r>
        <w:separator/>
      </w:r>
    </w:p>
  </w:footnote>
  <w:footnote w:type="continuationSeparator" w:id="0">
    <w:p w:rsidR="004613E9" w:rsidRDefault="004613E9" w:rsidP="00582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D" w:rsidRDefault="00582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D" w:rsidRDefault="00582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D" w:rsidRDefault="00582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B5F"/>
    <w:multiLevelType w:val="hybridMultilevel"/>
    <w:tmpl w:val="092E8140"/>
    <w:lvl w:ilvl="0" w:tplc="2496D21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2507B8"/>
    <w:multiLevelType w:val="hybridMultilevel"/>
    <w:tmpl w:val="AB462A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F85B35"/>
    <w:multiLevelType w:val="hybridMultilevel"/>
    <w:tmpl w:val="91E0E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3A"/>
    <w:rsid w:val="001D636E"/>
    <w:rsid w:val="0025573A"/>
    <w:rsid w:val="00273814"/>
    <w:rsid w:val="002A7FF5"/>
    <w:rsid w:val="003D5489"/>
    <w:rsid w:val="004613E9"/>
    <w:rsid w:val="004757A9"/>
    <w:rsid w:val="0058225D"/>
    <w:rsid w:val="00683F67"/>
    <w:rsid w:val="006D22FA"/>
    <w:rsid w:val="006D7282"/>
    <w:rsid w:val="00715097"/>
    <w:rsid w:val="00741D61"/>
    <w:rsid w:val="007C44B1"/>
    <w:rsid w:val="00810449"/>
    <w:rsid w:val="0092519D"/>
    <w:rsid w:val="00946262"/>
    <w:rsid w:val="009A0680"/>
    <w:rsid w:val="00AE0736"/>
    <w:rsid w:val="00BB1144"/>
    <w:rsid w:val="00C273AF"/>
    <w:rsid w:val="00E3246E"/>
    <w:rsid w:val="00E760C7"/>
    <w:rsid w:val="00ED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3A"/>
    <w:pPr>
      <w:ind w:left="720"/>
      <w:contextualSpacing/>
    </w:pPr>
  </w:style>
  <w:style w:type="paragraph" w:styleId="Header">
    <w:name w:val="header"/>
    <w:basedOn w:val="Normal"/>
    <w:link w:val="HeaderChar"/>
    <w:uiPriority w:val="99"/>
    <w:unhideWhenUsed/>
    <w:rsid w:val="00582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5D"/>
  </w:style>
  <w:style w:type="paragraph" w:styleId="Footer">
    <w:name w:val="footer"/>
    <w:basedOn w:val="Normal"/>
    <w:link w:val="FooterChar"/>
    <w:uiPriority w:val="99"/>
    <w:unhideWhenUsed/>
    <w:rsid w:val="0058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3A"/>
    <w:pPr>
      <w:ind w:left="720"/>
      <w:contextualSpacing/>
    </w:pPr>
  </w:style>
  <w:style w:type="paragraph" w:styleId="Header">
    <w:name w:val="header"/>
    <w:basedOn w:val="Normal"/>
    <w:link w:val="HeaderChar"/>
    <w:uiPriority w:val="99"/>
    <w:unhideWhenUsed/>
    <w:rsid w:val="00582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5D"/>
  </w:style>
  <w:style w:type="paragraph" w:styleId="Footer">
    <w:name w:val="footer"/>
    <w:basedOn w:val="Normal"/>
    <w:link w:val="FooterChar"/>
    <w:uiPriority w:val="99"/>
    <w:unhideWhenUsed/>
    <w:rsid w:val="0058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JBrennan</cp:lastModifiedBy>
  <cp:revision>11</cp:revision>
  <dcterms:created xsi:type="dcterms:W3CDTF">2015-03-05T12:25:00Z</dcterms:created>
  <dcterms:modified xsi:type="dcterms:W3CDTF">2015-04-23T16:05:00Z</dcterms:modified>
</cp:coreProperties>
</file>