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098F4AB2" w:rsidR="007A0F1C" w:rsidRDefault="00AE71F2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 xml:space="preserve">April </w:t>
      </w:r>
      <w:r w:rsidR="00FF173A">
        <w:rPr>
          <w:rFonts w:asciiTheme="minorHAnsi" w:hAnsiTheme="minorHAnsi" w:cs="HelveticaNeue-Roman"/>
        </w:rPr>
        <w:t>2019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49F63F3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FF173A" w:rsidRPr="00FF173A">
        <w:rPr>
          <w:rFonts w:asciiTheme="minorHAnsi" w:hAnsiTheme="minorHAnsi" w:cs="HelveticaNeue-Roman"/>
        </w:rPr>
        <w:t>SENCO</w:t>
      </w:r>
      <w:r w:rsidR="00711C12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2F5996CD" w:rsidR="007A0F1C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  <w:r w:rsidR="003C017E">
        <w:rPr>
          <w:rFonts w:asciiTheme="minorHAnsi" w:hAnsiTheme="minorHAnsi" w:cs="HelveticaNeue-Roman"/>
        </w:rPr>
        <w:t xml:space="preserve">In November 2018 the college was judged to be “Good” by </w:t>
      </w:r>
      <w:proofErr w:type="spellStart"/>
      <w:r w:rsidR="003C017E">
        <w:rPr>
          <w:rFonts w:asciiTheme="minorHAnsi" w:hAnsiTheme="minorHAnsi" w:cs="HelveticaNeue-Roman"/>
        </w:rPr>
        <w:t>Ofsted</w:t>
      </w:r>
      <w:proofErr w:type="spellEnd"/>
      <w:r w:rsidR="003C017E">
        <w:rPr>
          <w:rFonts w:asciiTheme="minorHAnsi" w:hAnsiTheme="minorHAnsi" w:cs="HelveticaNeue-Roman"/>
        </w:rPr>
        <w:t>.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7A6AFE4B" w14:textId="77777777" w:rsidR="003C017E" w:rsidRDefault="003C017E" w:rsidP="003C017E">
      <w:pPr>
        <w:jc w:val="both"/>
        <w:rPr>
          <w:rFonts w:asciiTheme="minorHAnsi" w:hAnsiTheme="minorHAnsi" w:cs="HelveticaNeue-Roman"/>
          <w:b/>
        </w:rPr>
      </w:pPr>
    </w:p>
    <w:p w14:paraId="5B1563B0" w14:textId="5E9E4FDF" w:rsidR="003C017E" w:rsidRPr="00047010" w:rsidRDefault="003C017E" w:rsidP="003C017E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5A088F6D" w:rsidR="00FF173A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DATE:  9.</w:t>
                            </w:r>
                            <w:r w:rsid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0</w:t>
                            </w: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0am MONDAY </w:t>
                            </w:r>
                            <w:r w:rsidR="00AE71F2">
                              <w:rPr>
                                <w:rFonts w:asciiTheme="minorHAnsi" w:hAnsiTheme="minorHAnsi" w:cs="Comic Sans MS"/>
                                <w:b/>
                              </w:rPr>
                              <w:t>29 APRIL 2019</w:t>
                            </w:r>
                            <w:bookmarkStart w:id="0" w:name="_GoBack"/>
                            <w:bookmarkEnd w:id="0"/>
                          </w:p>
                          <w:p w14:paraId="47F97A75" w14:textId="38BA86D9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5A088F6D" w:rsidR="00FF173A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DATE:  9.</w:t>
                      </w:r>
                      <w:r w:rsidR="00047010">
                        <w:rPr>
                          <w:rFonts w:asciiTheme="minorHAnsi" w:hAnsiTheme="minorHAnsi" w:cs="Comic Sans MS"/>
                          <w:b/>
                        </w:rPr>
                        <w:t>0</w:t>
                      </w: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0am MONDAY </w:t>
                      </w:r>
                      <w:r w:rsidR="00AE71F2">
                        <w:rPr>
                          <w:rFonts w:asciiTheme="minorHAnsi" w:hAnsiTheme="minorHAnsi" w:cs="Comic Sans MS"/>
                          <w:b/>
                        </w:rPr>
                        <w:t>29 APRIL 2019</w:t>
                      </w:r>
                      <w:bookmarkStart w:id="1" w:name="_GoBack"/>
                      <w:bookmarkEnd w:id="1"/>
                    </w:p>
                    <w:p w14:paraId="47F97A75" w14:textId="38BA86D9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105839"/>
    <w:rsid w:val="00182A01"/>
    <w:rsid w:val="003C017E"/>
    <w:rsid w:val="0060398A"/>
    <w:rsid w:val="00711C12"/>
    <w:rsid w:val="007740A0"/>
    <w:rsid w:val="007A0F1C"/>
    <w:rsid w:val="008065AB"/>
    <w:rsid w:val="008F36BC"/>
    <w:rsid w:val="009777B3"/>
    <w:rsid w:val="00980769"/>
    <w:rsid w:val="00A2411C"/>
    <w:rsid w:val="00AE71F2"/>
    <w:rsid w:val="00AF0D6C"/>
    <w:rsid w:val="00B42084"/>
    <w:rsid w:val="00D06E77"/>
    <w:rsid w:val="00DE04C5"/>
    <w:rsid w:val="00E40A89"/>
    <w:rsid w:val="00E57532"/>
    <w:rsid w:val="00E80FCC"/>
    <w:rsid w:val="00EE11EE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8</cp:revision>
  <cp:lastPrinted>2019-01-24T12:03:00Z</cp:lastPrinted>
  <dcterms:created xsi:type="dcterms:W3CDTF">2018-11-20T13:18:00Z</dcterms:created>
  <dcterms:modified xsi:type="dcterms:W3CDTF">2019-04-08T08:59:00Z</dcterms:modified>
</cp:coreProperties>
</file>