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C6D35" w14:textId="77777777" w:rsidR="000D7A3D" w:rsidRDefault="000D7A3D" w:rsidP="008474C9">
      <w:pPr>
        <w:rPr>
          <w:rFonts w:ascii="Arial" w:hAnsi="Arial" w:cs="Arial"/>
          <w:b/>
          <w:i w:val="0"/>
          <w:sz w:val="22"/>
          <w:szCs w:val="22"/>
        </w:rPr>
      </w:pPr>
    </w:p>
    <w:p w14:paraId="68C24423" w14:textId="326CC336" w:rsidR="000D7A3D" w:rsidRDefault="000D7A3D" w:rsidP="008474C9">
      <w:pPr>
        <w:rPr>
          <w:rFonts w:ascii="Arial" w:hAnsi="Arial" w:cs="Arial"/>
          <w:b/>
          <w:i w:val="0"/>
          <w:sz w:val="22"/>
          <w:szCs w:val="22"/>
        </w:rPr>
      </w:pPr>
    </w:p>
    <w:p w14:paraId="0A0B893C" w14:textId="1189CDB4" w:rsidR="000D7A3D" w:rsidRDefault="000D7A3D" w:rsidP="008474C9">
      <w:pPr>
        <w:rPr>
          <w:rFonts w:ascii="Arial" w:hAnsi="Arial" w:cs="Arial"/>
          <w:b/>
          <w:i w:val="0"/>
          <w:sz w:val="22"/>
          <w:szCs w:val="22"/>
        </w:rPr>
      </w:pPr>
      <w:r>
        <w:rPr>
          <w:noProof/>
        </w:rPr>
        <w:drawing>
          <wp:anchor distT="0" distB="0" distL="114300" distR="114300" simplePos="0" relativeHeight="251659264" behindDoc="0" locked="0" layoutInCell="1" allowOverlap="1" wp14:anchorId="30B48D84" wp14:editId="233DDE4A">
            <wp:simplePos x="0" y="0"/>
            <wp:positionH relativeFrom="column">
              <wp:posOffset>876300</wp:posOffset>
            </wp:positionH>
            <wp:positionV relativeFrom="paragraph">
              <wp:posOffset>9525</wp:posOffset>
            </wp:positionV>
            <wp:extent cx="3867150" cy="3937000"/>
            <wp:effectExtent l="0" t="0" r="0" b="0"/>
            <wp:wrapNone/>
            <wp:docPr id="2" name="Picture 1" descr="UN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ITY LOGO"/>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67150" cy="393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722D1A" w14:textId="77777777" w:rsidR="000D7A3D" w:rsidRDefault="000D7A3D" w:rsidP="008474C9">
      <w:pPr>
        <w:rPr>
          <w:rFonts w:ascii="Arial" w:hAnsi="Arial" w:cs="Arial"/>
          <w:b/>
          <w:i w:val="0"/>
          <w:sz w:val="22"/>
          <w:szCs w:val="22"/>
        </w:rPr>
      </w:pPr>
    </w:p>
    <w:p w14:paraId="2C59FAB6" w14:textId="77777777" w:rsidR="000D7A3D" w:rsidRDefault="000D7A3D" w:rsidP="008474C9">
      <w:pPr>
        <w:rPr>
          <w:rFonts w:ascii="Arial" w:hAnsi="Arial" w:cs="Arial"/>
          <w:b/>
          <w:i w:val="0"/>
          <w:sz w:val="22"/>
          <w:szCs w:val="22"/>
        </w:rPr>
      </w:pPr>
    </w:p>
    <w:p w14:paraId="303D7C37" w14:textId="77777777" w:rsidR="000D7A3D" w:rsidRDefault="000D7A3D" w:rsidP="008474C9">
      <w:pPr>
        <w:rPr>
          <w:rFonts w:ascii="Arial" w:hAnsi="Arial" w:cs="Arial"/>
          <w:b/>
          <w:i w:val="0"/>
          <w:sz w:val="22"/>
          <w:szCs w:val="22"/>
        </w:rPr>
      </w:pPr>
    </w:p>
    <w:p w14:paraId="5C1200F6" w14:textId="77777777" w:rsidR="000D7A3D" w:rsidRDefault="000D7A3D" w:rsidP="008474C9">
      <w:pPr>
        <w:rPr>
          <w:rFonts w:ascii="Arial" w:hAnsi="Arial" w:cs="Arial"/>
          <w:b/>
          <w:i w:val="0"/>
          <w:sz w:val="22"/>
          <w:szCs w:val="22"/>
        </w:rPr>
      </w:pPr>
    </w:p>
    <w:p w14:paraId="715EFEB3" w14:textId="77777777" w:rsidR="000D7A3D" w:rsidRDefault="000D7A3D" w:rsidP="008474C9">
      <w:pPr>
        <w:rPr>
          <w:rFonts w:ascii="Arial" w:hAnsi="Arial" w:cs="Arial"/>
          <w:b/>
          <w:i w:val="0"/>
          <w:sz w:val="22"/>
          <w:szCs w:val="22"/>
        </w:rPr>
      </w:pPr>
    </w:p>
    <w:p w14:paraId="06DE567F" w14:textId="77777777" w:rsidR="000D7A3D" w:rsidRDefault="000D7A3D" w:rsidP="008474C9">
      <w:pPr>
        <w:rPr>
          <w:rFonts w:ascii="Arial" w:hAnsi="Arial" w:cs="Arial"/>
          <w:b/>
          <w:i w:val="0"/>
          <w:sz w:val="22"/>
          <w:szCs w:val="22"/>
        </w:rPr>
      </w:pPr>
    </w:p>
    <w:p w14:paraId="61965585" w14:textId="77777777" w:rsidR="000D7A3D" w:rsidRDefault="000D7A3D" w:rsidP="008474C9">
      <w:pPr>
        <w:rPr>
          <w:rFonts w:ascii="Arial" w:hAnsi="Arial" w:cs="Arial"/>
          <w:b/>
          <w:i w:val="0"/>
          <w:sz w:val="22"/>
          <w:szCs w:val="22"/>
        </w:rPr>
      </w:pPr>
    </w:p>
    <w:p w14:paraId="5FA25995" w14:textId="77777777" w:rsidR="000D7A3D" w:rsidRDefault="000D7A3D" w:rsidP="008474C9">
      <w:pPr>
        <w:rPr>
          <w:rFonts w:ascii="Arial" w:hAnsi="Arial" w:cs="Arial"/>
          <w:b/>
          <w:i w:val="0"/>
          <w:sz w:val="22"/>
          <w:szCs w:val="22"/>
        </w:rPr>
      </w:pPr>
    </w:p>
    <w:p w14:paraId="0B8336DC" w14:textId="77777777" w:rsidR="000D7A3D" w:rsidRDefault="000D7A3D" w:rsidP="008474C9">
      <w:pPr>
        <w:rPr>
          <w:rFonts w:ascii="Arial" w:hAnsi="Arial" w:cs="Arial"/>
          <w:b/>
          <w:i w:val="0"/>
          <w:sz w:val="22"/>
          <w:szCs w:val="22"/>
        </w:rPr>
      </w:pPr>
    </w:p>
    <w:p w14:paraId="76CA4AC6" w14:textId="77777777" w:rsidR="000D7A3D" w:rsidRDefault="000D7A3D" w:rsidP="008474C9">
      <w:pPr>
        <w:rPr>
          <w:rFonts w:ascii="Arial" w:hAnsi="Arial" w:cs="Arial"/>
          <w:b/>
          <w:i w:val="0"/>
          <w:sz w:val="22"/>
          <w:szCs w:val="22"/>
        </w:rPr>
      </w:pPr>
    </w:p>
    <w:p w14:paraId="202F1B85" w14:textId="77777777" w:rsidR="000D7A3D" w:rsidRDefault="000D7A3D" w:rsidP="008474C9">
      <w:pPr>
        <w:rPr>
          <w:rFonts w:ascii="Arial" w:hAnsi="Arial" w:cs="Arial"/>
          <w:b/>
          <w:i w:val="0"/>
          <w:sz w:val="22"/>
          <w:szCs w:val="22"/>
        </w:rPr>
      </w:pPr>
    </w:p>
    <w:p w14:paraId="7E83912A" w14:textId="77777777" w:rsidR="000D7A3D" w:rsidRDefault="000D7A3D" w:rsidP="008474C9">
      <w:pPr>
        <w:rPr>
          <w:rFonts w:ascii="Arial" w:hAnsi="Arial" w:cs="Arial"/>
          <w:b/>
          <w:i w:val="0"/>
          <w:sz w:val="22"/>
          <w:szCs w:val="22"/>
        </w:rPr>
      </w:pPr>
    </w:p>
    <w:p w14:paraId="7534F1AF" w14:textId="77777777" w:rsidR="000D7A3D" w:rsidRDefault="000D7A3D" w:rsidP="008474C9">
      <w:pPr>
        <w:rPr>
          <w:rFonts w:ascii="Arial" w:hAnsi="Arial" w:cs="Arial"/>
          <w:b/>
          <w:i w:val="0"/>
          <w:sz w:val="22"/>
          <w:szCs w:val="22"/>
        </w:rPr>
      </w:pPr>
    </w:p>
    <w:p w14:paraId="3250E0CD" w14:textId="77777777" w:rsidR="000D7A3D" w:rsidRDefault="000D7A3D" w:rsidP="008474C9">
      <w:pPr>
        <w:rPr>
          <w:rFonts w:ascii="Arial" w:hAnsi="Arial" w:cs="Arial"/>
          <w:b/>
          <w:i w:val="0"/>
          <w:sz w:val="22"/>
          <w:szCs w:val="22"/>
        </w:rPr>
      </w:pPr>
    </w:p>
    <w:p w14:paraId="2EFE3576" w14:textId="52AAC3C9" w:rsidR="008474C9" w:rsidRPr="003722E1" w:rsidRDefault="008474C9" w:rsidP="000D7A3D">
      <w:pPr>
        <w:jc w:val="center"/>
        <w:rPr>
          <w:rFonts w:ascii="Arial" w:hAnsi="Arial" w:cs="Arial"/>
          <w:b/>
          <w:i w:val="0"/>
          <w:sz w:val="72"/>
          <w:szCs w:val="72"/>
        </w:rPr>
      </w:pPr>
      <w:r w:rsidRPr="003722E1">
        <w:rPr>
          <w:rFonts w:ascii="Arial" w:hAnsi="Arial" w:cs="Arial"/>
          <w:b/>
          <w:i w:val="0"/>
          <w:sz w:val="72"/>
          <w:szCs w:val="72"/>
        </w:rPr>
        <w:t>BODILY FLUIDS</w:t>
      </w:r>
    </w:p>
    <w:p w14:paraId="07CF1AF1" w14:textId="77777777" w:rsidR="000D7A3D" w:rsidRPr="000D7A3D" w:rsidRDefault="000D7A3D" w:rsidP="000D7A3D">
      <w:pPr>
        <w:jc w:val="center"/>
        <w:rPr>
          <w:rFonts w:ascii="Arial" w:hAnsi="Arial" w:cs="Arial"/>
          <w:i w:val="0"/>
          <w:sz w:val="36"/>
          <w:szCs w:val="36"/>
        </w:rPr>
      </w:pPr>
      <w:r w:rsidRPr="000D7A3D">
        <w:rPr>
          <w:rFonts w:ascii="Arial" w:hAnsi="Arial" w:cs="Arial"/>
          <w:i w:val="0"/>
          <w:sz w:val="36"/>
          <w:szCs w:val="36"/>
        </w:rPr>
        <w:t xml:space="preserve">(Bodily Fluids: urine, blood, </w:t>
      </w:r>
      <w:proofErr w:type="spellStart"/>
      <w:r w:rsidRPr="000D7A3D">
        <w:rPr>
          <w:rFonts w:ascii="Arial" w:hAnsi="Arial" w:cs="Arial"/>
          <w:i w:val="0"/>
          <w:sz w:val="36"/>
          <w:szCs w:val="36"/>
        </w:rPr>
        <w:t>faeces</w:t>
      </w:r>
      <w:proofErr w:type="spellEnd"/>
      <w:r w:rsidRPr="000D7A3D">
        <w:rPr>
          <w:rFonts w:ascii="Arial" w:hAnsi="Arial" w:cs="Arial"/>
          <w:i w:val="0"/>
          <w:sz w:val="36"/>
          <w:szCs w:val="36"/>
        </w:rPr>
        <w:t>, vomit)</w:t>
      </w:r>
    </w:p>
    <w:p w14:paraId="7C25D540" w14:textId="17E66559" w:rsidR="000D7A3D" w:rsidRDefault="000D7A3D" w:rsidP="000D7A3D">
      <w:pPr>
        <w:jc w:val="center"/>
        <w:rPr>
          <w:rFonts w:ascii="Arial" w:hAnsi="Arial" w:cs="Arial"/>
          <w:b/>
          <w:i w:val="0"/>
          <w:sz w:val="36"/>
          <w:szCs w:val="36"/>
        </w:rPr>
      </w:pPr>
    </w:p>
    <w:p w14:paraId="7CCACE96" w14:textId="0B6446BC" w:rsidR="000D7A3D" w:rsidRDefault="000D7A3D" w:rsidP="000D7A3D">
      <w:pPr>
        <w:jc w:val="center"/>
        <w:rPr>
          <w:rFonts w:ascii="Arial" w:hAnsi="Arial" w:cs="Arial"/>
          <w:b/>
          <w:i w:val="0"/>
          <w:sz w:val="36"/>
          <w:szCs w:val="36"/>
        </w:rPr>
      </w:pPr>
    </w:p>
    <w:p w14:paraId="20FA3FB0" w14:textId="16C841F4" w:rsidR="000D7A3D" w:rsidRPr="000D7A3D" w:rsidRDefault="000D7A3D" w:rsidP="000D7A3D">
      <w:pPr>
        <w:jc w:val="center"/>
        <w:rPr>
          <w:rFonts w:ascii="Arial" w:hAnsi="Arial" w:cs="Arial"/>
          <w:b/>
          <w:i w:val="0"/>
          <w:sz w:val="36"/>
          <w:szCs w:val="36"/>
        </w:rPr>
      </w:pPr>
      <w:bookmarkStart w:id="0" w:name="_GoBack"/>
      <w:r>
        <w:rPr>
          <w:rFonts w:ascii="Arial" w:hAnsi="Arial" w:cs="Arial"/>
          <w:b/>
          <w:i w:val="0"/>
          <w:sz w:val="36"/>
          <w:szCs w:val="36"/>
        </w:rPr>
        <w:t>January 2019</w:t>
      </w:r>
    </w:p>
    <w:bookmarkEnd w:id="0"/>
    <w:p w14:paraId="2807BBF1" w14:textId="77777777" w:rsidR="000D7A3D" w:rsidRDefault="000D7A3D">
      <w:pPr>
        <w:rPr>
          <w:rFonts w:ascii="Arial" w:hAnsi="Arial" w:cs="Arial"/>
          <w:i w:val="0"/>
          <w:sz w:val="22"/>
          <w:szCs w:val="22"/>
          <w:u w:val="single"/>
        </w:rPr>
      </w:pPr>
      <w:r>
        <w:rPr>
          <w:rFonts w:ascii="Arial" w:hAnsi="Arial" w:cs="Arial"/>
          <w:i w:val="0"/>
          <w:sz w:val="22"/>
          <w:szCs w:val="22"/>
          <w:u w:val="single"/>
        </w:rPr>
        <w:br w:type="page"/>
      </w:r>
    </w:p>
    <w:p w14:paraId="193F4C6A" w14:textId="2F493F22" w:rsidR="008474C9" w:rsidRPr="000D7A3D" w:rsidRDefault="008474C9" w:rsidP="008474C9">
      <w:pPr>
        <w:rPr>
          <w:rFonts w:ascii="Arial" w:hAnsi="Arial" w:cs="Arial"/>
          <w:b/>
          <w:i w:val="0"/>
          <w:sz w:val="22"/>
          <w:szCs w:val="22"/>
          <w:u w:val="single"/>
        </w:rPr>
      </w:pPr>
      <w:r w:rsidRPr="000D7A3D">
        <w:rPr>
          <w:rFonts w:ascii="Arial" w:hAnsi="Arial" w:cs="Arial"/>
          <w:b/>
          <w:i w:val="0"/>
          <w:sz w:val="22"/>
          <w:szCs w:val="22"/>
          <w:u w:val="single"/>
        </w:rPr>
        <w:lastRenderedPageBreak/>
        <w:t>Hazards</w:t>
      </w:r>
    </w:p>
    <w:p w14:paraId="2C633B93" w14:textId="77777777" w:rsidR="008474C9" w:rsidRDefault="008474C9" w:rsidP="000D7A3D">
      <w:pPr>
        <w:jc w:val="both"/>
        <w:rPr>
          <w:rFonts w:ascii="Arial" w:hAnsi="Arial" w:cs="Arial"/>
          <w:i w:val="0"/>
          <w:sz w:val="22"/>
          <w:szCs w:val="22"/>
        </w:rPr>
      </w:pPr>
      <w:r>
        <w:rPr>
          <w:rFonts w:ascii="Arial" w:hAnsi="Arial" w:cs="Arial"/>
          <w:i w:val="0"/>
          <w:sz w:val="22"/>
          <w:szCs w:val="22"/>
        </w:rPr>
        <w:t>Preventing Needle-stick and sharps (hypodermic needles/syringes and other similar instruments)</w:t>
      </w:r>
      <w:r w:rsidR="003E3BB4">
        <w:rPr>
          <w:rFonts w:ascii="Arial" w:hAnsi="Arial" w:cs="Arial"/>
          <w:i w:val="0"/>
          <w:sz w:val="22"/>
          <w:szCs w:val="22"/>
        </w:rPr>
        <w:t>, and bite</w:t>
      </w:r>
      <w:r>
        <w:rPr>
          <w:rFonts w:ascii="Arial" w:hAnsi="Arial" w:cs="Arial"/>
          <w:i w:val="0"/>
          <w:sz w:val="22"/>
          <w:szCs w:val="22"/>
        </w:rPr>
        <w:t xml:space="preserve"> injuries</w:t>
      </w:r>
      <w:r w:rsidR="003E3BB4">
        <w:rPr>
          <w:rFonts w:ascii="Arial" w:hAnsi="Arial" w:cs="Arial"/>
          <w:i w:val="0"/>
          <w:sz w:val="22"/>
          <w:szCs w:val="22"/>
        </w:rPr>
        <w:t>, splash injuries</w:t>
      </w:r>
      <w:r>
        <w:rPr>
          <w:rFonts w:ascii="Arial" w:hAnsi="Arial" w:cs="Arial"/>
          <w:i w:val="0"/>
          <w:sz w:val="22"/>
          <w:szCs w:val="22"/>
        </w:rPr>
        <w:t xml:space="preserve"> and the related prevention of infection.</w:t>
      </w:r>
    </w:p>
    <w:p w14:paraId="75F151A9" w14:textId="77777777" w:rsidR="008474C9" w:rsidRDefault="003E3BB4" w:rsidP="000D7A3D">
      <w:pPr>
        <w:jc w:val="both"/>
        <w:rPr>
          <w:rFonts w:ascii="Arial" w:hAnsi="Arial" w:cs="Arial"/>
          <w:i w:val="0"/>
          <w:sz w:val="22"/>
          <w:szCs w:val="22"/>
        </w:rPr>
      </w:pPr>
      <w:r>
        <w:rPr>
          <w:rFonts w:ascii="Arial" w:hAnsi="Arial" w:cs="Arial"/>
          <w:i w:val="0"/>
          <w:sz w:val="22"/>
          <w:szCs w:val="22"/>
        </w:rPr>
        <w:t>The main risks from accidental skin puncture are from hepatitis B and C and HIV viruses. The hepatitis viruses are more infectious that HIV and Hepatitis C can also cause a life threatening illness.</w:t>
      </w:r>
    </w:p>
    <w:p w14:paraId="45D6C9BD" w14:textId="77777777" w:rsidR="003E3BB4" w:rsidRDefault="003E3BB4" w:rsidP="000D7A3D">
      <w:pPr>
        <w:jc w:val="both"/>
        <w:rPr>
          <w:rFonts w:ascii="Arial" w:hAnsi="Arial" w:cs="Arial"/>
          <w:i w:val="0"/>
          <w:sz w:val="22"/>
          <w:szCs w:val="22"/>
        </w:rPr>
      </w:pPr>
      <w:r>
        <w:rPr>
          <w:rFonts w:ascii="Arial" w:hAnsi="Arial" w:cs="Arial"/>
          <w:i w:val="0"/>
          <w:sz w:val="22"/>
          <w:szCs w:val="22"/>
        </w:rPr>
        <w:t>Hepatitis B and C are blood-borne diseases and are spread by ‘sharps’ that have been contaminated with blood or bloodstained body fluids such as vomit or urine.</w:t>
      </w:r>
    </w:p>
    <w:p w14:paraId="5C062F8D" w14:textId="77777777" w:rsidR="003E3BB4" w:rsidRDefault="003E3BB4" w:rsidP="000D7A3D">
      <w:pPr>
        <w:jc w:val="both"/>
        <w:rPr>
          <w:rFonts w:ascii="Arial" w:hAnsi="Arial" w:cs="Arial"/>
          <w:i w:val="0"/>
          <w:sz w:val="22"/>
          <w:szCs w:val="22"/>
        </w:rPr>
      </w:pPr>
      <w:r>
        <w:rPr>
          <w:rFonts w:ascii="Arial" w:hAnsi="Arial" w:cs="Arial"/>
          <w:i w:val="0"/>
          <w:sz w:val="22"/>
          <w:szCs w:val="22"/>
        </w:rPr>
        <w:t>Anyone with broken skin or a condition such as dermatitis/eczema should seek advice as a priority to prevent infection if splashed.</w:t>
      </w:r>
    </w:p>
    <w:p w14:paraId="745B1088" w14:textId="77777777" w:rsidR="003E3BB4" w:rsidRDefault="003E3BB4" w:rsidP="000D7A3D">
      <w:pPr>
        <w:jc w:val="both"/>
        <w:rPr>
          <w:rFonts w:ascii="Arial" w:hAnsi="Arial" w:cs="Arial"/>
          <w:i w:val="0"/>
          <w:sz w:val="22"/>
          <w:szCs w:val="22"/>
        </w:rPr>
      </w:pPr>
      <w:r>
        <w:rPr>
          <w:rFonts w:ascii="Arial" w:hAnsi="Arial" w:cs="Arial"/>
          <w:i w:val="0"/>
          <w:sz w:val="22"/>
          <w:szCs w:val="22"/>
        </w:rPr>
        <w:t>‘Sharps’ are often found in a number of common area</w:t>
      </w:r>
      <w:r w:rsidR="007368B4">
        <w:rPr>
          <w:rFonts w:ascii="Arial" w:hAnsi="Arial" w:cs="Arial"/>
          <w:i w:val="0"/>
          <w:sz w:val="22"/>
          <w:szCs w:val="22"/>
        </w:rPr>
        <w:t>s</w:t>
      </w:r>
      <w:r>
        <w:rPr>
          <w:rFonts w:ascii="Arial" w:hAnsi="Arial" w:cs="Arial"/>
          <w:i w:val="0"/>
          <w:sz w:val="22"/>
          <w:szCs w:val="22"/>
        </w:rPr>
        <w:t xml:space="preserve"> as below:</w:t>
      </w:r>
    </w:p>
    <w:tbl>
      <w:tblPr>
        <w:tblStyle w:val="TableGrid"/>
        <w:tblW w:w="0" w:type="auto"/>
        <w:tblLook w:val="04A0" w:firstRow="1" w:lastRow="0" w:firstColumn="1" w:lastColumn="0" w:noHBand="0" w:noVBand="1"/>
      </w:tblPr>
      <w:tblGrid>
        <w:gridCol w:w="4621"/>
        <w:gridCol w:w="4621"/>
      </w:tblGrid>
      <w:tr w:rsidR="005E5138" w14:paraId="02FA387B" w14:textId="77777777" w:rsidTr="005E5138">
        <w:tc>
          <w:tcPr>
            <w:tcW w:w="4621" w:type="dxa"/>
          </w:tcPr>
          <w:p w14:paraId="64962937" w14:textId="77777777" w:rsidR="005E5138" w:rsidRPr="000D7A3D" w:rsidRDefault="005E5138" w:rsidP="000D7A3D">
            <w:pPr>
              <w:jc w:val="center"/>
              <w:rPr>
                <w:rFonts w:ascii="Arial" w:hAnsi="Arial" w:cs="Arial"/>
                <w:b/>
                <w:i w:val="0"/>
                <w:sz w:val="22"/>
                <w:szCs w:val="22"/>
              </w:rPr>
            </w:pPr>
            <w:r w:rsidRPr="000D7A3D">
              <w:rPr>
                <w:rFonts w:ascii="Arial" w:hAnsi="Arial" w:cs="Arial"/>
                <w:b/>
                <w:i w:val="0"/>
                <w:sz w:val="22"/>
                <w:szCs w:val="22"/>
              </w:rPr>
              <w:t>Examples of some areas/places/sources where there may be a risk</w:t>
            </w:r>
          </w:p>
        </w:tc>
        <w:tc>
          <w:tcPr>
            <w:tcW w:w="4621" w:type="dxa"/>
          </w:tcPr>
          <w:p w14:paraId="6FB80DE7" w14:textId="77777777" w:rsidR="005E5138" w:rsidRPr="000D7A3D" w:rsidRDefault="005E5138" w:rsidP="000D7A3D">
            <w:pPr>
              <w:jc w:val="center"/>
              <w:rPr>
                <w:rFonts w:ascii="Arial" w:hAnsi="Arial" w:cs="Arial"/>
                <w:b/>
                <w:i w:val="0"/>
                <w:sz w:val="22"/>
                <w:szCs w:val="22"/>
              </w:rPr>
            </w:pPr>
            <w:r w:rsidRPr="000D7A3D">
              <w:rPr>
                <w:rFonts w:ascii="Arial" w:hAnsi="Arial" w:cs="Arial"/>
                <w:b/>
                <w:i w:val="0"/>
                <w:sz w:val="22"/>
                <w:szCs w:val="22"/>
              </w:rPr>
              <w:t>Examples of some categories of people who may be at risk</w:t>
            </w:r>
          </w:p>
        </w:tc>
      </w:tr>
      <w:tr w:rsidR="005E5138" w14:paraId="534EEF0F" w14:textId="77777777" w:rsidTr="005E5138">
        <w:tc>
          <w:tcPr>
            <w:tcW w:w="4621" w:type="dxa"/>
          </w:tcPr>
          <w:p w14:paraId="545566FA" w14:textId="77777777" w:rsidR="005E5138" w:rsidRPr="000D7A3D" w:rsidRDefault="005E5138" w:rsidP="008474C9">
            <w:pPr>
              <w:rPr>
                <w:rFonts w:ascii="Arial" w:hAnsi="Arial" w:cs="Arial"/>
                <w:i w:val="0"/>
                <w:sz w:val="22"/>
                <w:szCs w:val="22"/>
              </w:rPr>
            </w:pPr>
            <w:r w:rsidRPr="000D7A3D">
              <w:rPr>
                <w:rFonts w:ascii="Arial" w:hAnsi="Arial" w:cs="Arial"/>
                <w:i w:val="0"/>
                <w:sz w:val="22"/>
                <w:szCs w:val="22"/>
              </w:rPr>
              <w:t>Toilets (including waste bins), Refuse sacks, Litter bins</w:t>
            </w:r>
          </w:p>
        </w:tc>
        <w:tc>
          <w:tcPr>
            <w:tcW w:w="4621" w:type="dxa"/>
          </w:tcPr>
          <w:p w14:paraId="6B5C69AC" w14:textId="77777777" w:rsidR="005E5138" w:rsidRPr="000D7A3D" w:rsidRDefault="005E5138" w:rsidP="008474C9">
            <w:pPr>
              <w:rPr>
                <w:rFonts w:ascii="Arial" w:hAnsi="Arial" w:cs="Arial"/>
                <w:i w:val="0"/>
                <w:sz w:val="22"/>
                <w:szCs w:val="22"/>
              </w:rPr>
            </w:pPr>
            <w:r w:rsidRPr="000D7A3D">
              <w:rPr>
                <w:rFonts w:ascii="Arial" w:hAnsi="Arial" w:cs="Arial"/>
                <w:i w:val="0"/>
                <w:sz w:val="22"/>
                <w:szCs w:val="22"/>
              </w:rPr>
              <w:t>Site supervisors, cleaners, other waste handlers – kitchen/welfare.</w:t>
            </w:r>
          </w:p>
        </w:tc>
      </w:tr>
      <w:tr w:rsidR="005E5138" w14:paraId="5CDC64FD" w14:textId="77777777" w:rsidTr="005E5138">
        <w:tc>
          <w:tcPr>
            <w:tcW w:w="4621" w:type="dxa"/>
          </w:tcPr>
          <w:p w14:paraId="1635EACB" w14:textId="77777777" w:rsidR="005E5138" w:rsidRPr="000D7A3D" w:rsidRDefault="005E5138" w:rsidP="008474C9">
            <w:pPr>
              <w:rPr>
                <w:rFonts w:ascii="Arial" w:hAnsi="Arial" w:cs="Arial"/>
                <w:i w:val="0"/>
                <w:sz w:val="22"/>
                <w:szCs w:val="22"/>
              </w:rPr>
            </w:pPr>
            <w:r w:rsidRPr="000D7A3D">
              <w:rPr>
                <w:rFonts w:ascii="Arial" w:hAnsi="Arial" w:cs="Arial"/>
                <w:i w:val="0"/>
                <w:sz w:val="22"/>
                <w:szCs w:val="22"/>
              </w:rPr>
              <w:t>School playing areas</w:t>
            </w:r>
          </w:p>
          <w:p w14:paraId="2D7D2725" w14:textId="77777777" w:rsidR="005E5138" w:rsidRPr="000D7A3D" w:rsidRDefault="005E5138" w:rsidP="008474C9">
            <w:pPr>
              <w:rPr>
                <w:rFonts w:ascii="Arial" w:hAnsi="Arial" w:cs="Arial"/>
                <w:i w:val="0"/>
                <w:sz w:val="22"/>
                <w:szCs w:val="22"/>
              </w:rPr>
            </w:pPr>
            <w:r w:rsidRPr="000D7A3D">
              <w:rPr>
                <w:rFonts w:ascii="Arial" w:hAnsi="Arial" w:cs="Arial"/>
                <w:i w:val="0"/>
                <w:sz w:val="22"/>
                <w:szCs w:val="22"/>
              </w:rPr>
              <w:t>Children’s playgrounds (some needles found in playgrounds are known to have been deliberately wedged in slides or buried in sand).</w:t>
            </w:r>
          </w:p>
        </w:tc>
        <w:tc>
          <w:tcPr>
            <w:tcW w:w="4621" w:type="dxa"/>
          </w:tcPr>
          <w:p w14:paraId="35536F2A" w14:textId="77777777" w:rsidR="005E5138" w:rsidRPr="000D7A3D" w:rsidRDefault="00D0698C" w:rsidP="008474C9">
            <w:pPr>
              <w:rPr>
                <w:rFonts w:ascii="Arial" w:hAnsi="Arial" w:cs="Arial"/>
                <w:i w:val="0"/>
                <w:sz w:val="22"/>
                <w:szCs w:val="22"/>
              </w:rPr>
            </w:pPr>
            <w:r w:rsidRPr="000D7A3D">
              <w:rPr>
                <w:rFonts w:ascii="Arial" w:hAnsi="Arial" w:cs="Arial"/>
                <w:i w:val="0"/>
                <w:sz w:val="22"/>
                <w:szCs w:val="22"/>
              </w:rPr>
              <w:t>Students</w:t>
            </w:r>
            <w:r w:rsidR="005E5138" w:rsidRPr="000D7A3D">
              <w:rPr>
                <w:rFonts w:ascii="Arial" w:hAnsi="Arial" w:cs="Arial"/>
                <w:i w:val="0"/>
                <w:sz w:val="22"/>
                <w:szCs w:val="22"/>
              </w:rPr>
              <w:t>, teachers, site supervisors, grounds maintenance workers, others – visitors.</w:t>
            </w:r>
          </w:p>
        </w:tc>
      </w:tr>
      <w:tr w:rsidR="005E5138" w14:paraId="43E63862" w14:textId="77777777" w:rsidTr="005E5138">
        <w:tc>
          <w:tcPr>
            <w:tcW w:w="4621" w:type="dxa"/>
          </w:tcPr>
          <w:p w14:paraId="0E1B29BC" w14:textId="77777777" w:rsidR="005E5138" w:rsidRPr="000D7A3D" w:rsidRDefault="005E5138" w:rsidP="008474C9">
            <w:pPr>
              <w:rPr>
                <w:rFonts w:ascii="Arial" w:hAnsi="Arial" w:cs="Arial"/>
                <w:i w:val="0"/>
                <w:sz w:val="22"/>
                <w:szCs w:val="22"/>
              </w:rPr>
            </w:pPr>
            <w:r w:rsidRPr="000D7A3D">
              <w:rPr>
                <w:rFonts w:ascii="Arial" w:hAnsi="Arial" w:cs="Arial"/>
                <w:i w:val="0"/>
                <w:sz w:val="22"/>
                <w:szCs w:val="22"/>
              </w:rPr>
              <w:t>Concealed on person</w:t>
            </w:r>
          </w:p>
        </w:tc>
        <w:tc>
          <w:tcPr>
            <w:tcW w:w="4621" w:type="dxa"/>
          </w:tcPr>
          <w:p w14:paraId="431CD362" w14:textId="77777777" w:rsidR="005E5138" w:rsidRPr="000D7A3D" w:rsidRDefault="00446959" w:rsidP="008474C9">
            <w:pPr>
              <w:rPr>
                <w:rFonts w:ascii="Arial" w:hAnsi="Arial" w:cs="Arial"/>
                <w:i w:val="0"/>
                <w:sz w:val="22"/>
                <w:szCs w:val="22"/>
              </w:rPr>
            </w:pPr>
            <w:r w:rsidRPr="000D7A3D">
              <w:rPr>
                <w:rFonts w:ascii="Arial" w:hAnsi="Arial" w:cs="Arial"/>
                <w:i w:val="0"/>
                <w:sz w:val="22"/>
                <w:szCs w:val="22"/>
              </w:rPr>
              <w:t>Student</w:t>
            </w:r>
            <w:r w:rsidR="005E5138" w:rsidRPr="000D7A3D">
              <w:rPr>
                <w:rFonts w:ascii="Arial" w:hAnsi="Arial" w:cs="Arial"/>
                <w:i w:val="0"/>
                <w:sz w:val="22"/>
                <w:szCs w:val="22"/>
              </w:rPr>
              <w:t xml:space="preserve">s, teachers, First aiders, parents and </w:t>
            </w:r>
            <w:proofErr w:type="spellStart"/>
            <w:r w:rsidR="005E5138" w:rsidRPr="000D7A3D">
              <w:rPr>
                <w:rFonts w:ascii="Arial" w:hAnsi="Arial" w:cs="Arial"/>
                <w:i w:val="0"/>
                <w:sz w:val="22"/>
                <w:szCs w:val="22"/>
              </w:rPr>
              <w:t>carers</w:t>
            </w:r>
            <w:proofErr w:type="spellEnd"/>
            <w:r w:rsidR="005E5138" w:rsidRPr="000D7A3D">
              <w:rPr>
                <w:rFonts w:ascii="Arial" w:hAnsi="Arial" w:cs="Arial"/>
                <w:i w:val="0"/>
                <w:sz w:val="22"/>
                <w:szCs w:val="22"/>
              </w:rPr>
              <w:t>.</w:t>
            </w:r>
          </w:p>
        </w:tc>
      </w:tr>
    </w:tbl>
    <w:p w14:paraId="720DE303" w14:textId="77777777" w:rsidR="00446959" w:rsidRDefault="00446959" w:rsidP="008474C9">
      <w:pPr>
        <w:rPr>
          <w:rFonts w:ascii="Arial" w:hAnsi="Arial" w:cs="Arial"/>
          <w:i w:val="0"/>
          <w:sz w:val="22"/>
          <w:szCs w:val="22"/>
          <w:u w:val="single"/>
        </w:rPr>
      </w:pPr>
    </w:p>
    <w:p w14:paraId="19CADB02" w14:textId="77777777" w:rsidR="005E5138" w:rsidRPr="000D7A3D" w:rsidRDefault="005E5138" w:rsidP="008474C9">
      <w:pPr>
        <w:rPr>
          <w:rFonts w:ascii="Arial" w:hAnsi="Arial" w:cs="Arial"/>
          <w:b/>
          <w:i w:val="0"/>
          <w:sz w:val="22"/>
          <w:szCs w:val="22"/>
          <w:u w:val="single"/>
        </w:rPr>
      </w:pPr>
      <w:r w:rsidRPr="000D7A3D">
        <w:rPr>
          <w:rFonts w:ascii="Arial" w:hAnsi="Arial" w:cs="Arial"/>
          <w:b/>
          <w:i w:val="0"/>
          <w:sz w:val="22"/>
          <w:szCs w:val="22"/>
          <w:u w:val="single"/>
        </w:rPr>
        <w:t>Safe Systems</w:t>
      </w:r>
    </w:p>
    <w:p w14:paraId="1640AB61" w14:textId="77777777" w:rsidR="005E5138" w:rsidRDefault="005E5138" w:rsidP="008474C9">
      <w:pPr>
        <w:rPr>
          <w:rFonts w:ascii="Arial" w:hAnsi="Arial" w:cs="Arial"/>
          <w:i w:val="0"/>
          <w:sz w:val="22"/>
          <w:szCs w:val="22"/>
        </w:rPr>
      </w:pPr>
      <w:r>
        <w:rPr>
          <w:rFonts w:ascii="Arial" w:hAnsi="Arial" w:cs="Arial"/>
          <w:i w:val="0"/>
          <w:sz w:val="22"/>
          <w:szCs w:val="22"/>
        </w:rPr>
        <w:t>The following matters are suggested as a guide for consideration:</w:t>
      </w:r>
    </w:p>
    <w:p w14:paraId="49FB5EF0" w14:textId="77777777" w:rsidR="005E5138" w:rsidRDefault="005E5138" w:rsidP="005E5138">
      <w:pPr>
        <w:pStyle w:val="ListParagraph"/>
        <w:numPr>
          <w:ilvl w:val="0"/>
          <w:numId w:val="1"/>
        </w:numPr>
        <w:rPr>
          <w:rFonts w:ascii="Arial" w:hAnsi="Arial" w:cs="Arial"/>
          <w:i w:val="0"/>
          <w:sz w:val="22"/>
          <w:szCs w:val="22"/>
        </w:rPr>
      </w:pPr>
      <w:r>
        <w:rPr>
          <w:rFonts w:ascii="Arial" w:hAnsi="Arial" w:cs="Arial"/>
          <w:i w:val="0"/>
          <w:sz w:val="22"/>
          <w:szCs w:val="22"/>
        </w:rPr>
        <w:t>Employees working in at risk areas should be alert to foreign objects in the work area before carrying out work activities.</w:t>
      </w:r>
    </w:p>
    <w:p w14:paraId="4B75E797" w14:textId="77777777" w:rsidR="005E5138" w:rsidRDefault="005E5138" w:rsidP="005E5138">
      <w:pPr>
        <w:pStyle w:val="ListParagraph"/>
        <w:numPr>
          <w:ilvl w:val="0"/>
          <w:numId w:val="1"/>
        </w:numPr>
        <w:rPr>
          <w:rFonts w:ascii="Arial" w:hAnsi="Arial" w:cs="Arial"/>
          <w:i w:val="0"/>
          <w:sz w:val="22"/>
          <w:szCs w:val="22"/>
        </w:rPr>
      </w:pPr>
      <w:r>
        <w:rPr>
          <w:rFonts w:ascii="Arial" w:hAnsi="Arial" w:cs="Arial"/>
          <w:i w:val="0"/>
          <w:sz w:val="22"/>
          <w:szCs w:val="22"/>
        </w:rPr>
        <w:t>Under no circumstances should an employee put their unprotected hands where they cannot see, such as into soil, drains, u bends, bins etc.</w:t>
      </w:r>
    </w:p>
    <w:p w14:paraId="054273DC" w14:textId="77777777" w:rsidR="005E5138" w:rsidRDefault="005E5138" w:rsidP="005E5138">
      <w:pPr>
        <w:pStyle w:val="ListParagraph"/>
        <w:numPr>
          <w:ilvl w:val="0"/>
          <w:numId w:val="1"/>
        </w:numPr>
        <w:rPr>
          <w:rFonts w:ascii="Arial" w:hAnsi="Arial" w:cs="Arial"/>
          <w:i w:val="0"/>
          <w:sz w:val="22"/>
          <w:szCs w:val="22"/>
        </w:rPr>
      </w:pPr>
      <w:r>
        <w:rPr>
          <w:rFonts w:ascii="Arial" w:hAnsi="Arial" w:cs="Arial"/>
          <w:i w:val="0"/>
          <w:sz w:val="22"/>
          <w:szCs w:val="22"/>
        </w:rPr>
        <w:t>Where a task involves kneeling, consideration should be given to additional protection.</w:t>
      </w:r>
    </w:p>
    <w:p w14:paraId="616376E4" w14:textId="77777777" w:rsidR="005E5138" w:rsidRPr="000D7A3D" w:rsidRDefault="005E5138" w:rsidP="005E5138">
      <w:pPr>
        <w:rPr>
          <w:rFonts w:ascii="Arial" w:hAnsi="Arial" w:cs="Arial"/>
          <w:b/>
          <w:i w:val="0"/>
          <w:sz w:val="22"/>
          <w:szCs w:val="22"/>
          <w:u w:val="single"/>
        </w:rPr>
      </w:pPr>
      <w:r w:rsidRPr="000D7A3D">
        <w:rPr>
          <w:rFonts w:ascii="Arial" w:hAnsi="Arial" w:cs="Arial"/>
          <w:b/>
          <w:i w:val="0"/>
          <w:sz w:val="22"/>
          <w:szCs w:val="22"/>
          <w:u w:val="single"/>
        </w:rPr>
        <w:t>Preventative Measures</w:t>
      </w:r>
    </w:p>
    <w:p w14:paraId="3FD4FCF8" w14:textId="77777777" w:rsidR="005E5138" w:rsidRDefault="00D35DF8" w:rsidP="000D7A3D">
      <w:pPr>
        <w:pStyle w:val="ListParagraph"/>
        <w:numPr>
          <w:ilvl w:val="0"/>
          <w:numId w:val="2"/>
        </w:numPr>
        <w:jc w:val="both"/>
        <w:rPr>
          <w:rFonts w:ascii="Arial" w:hAnsi="Arial" w:cs="Arial"/>
          <w:i w:val="0"/>
          <w:sz w:val="22"/>
          <w:szCs w:val="22"/>
        </w:rPr>
      </w:pPr>
      <w:r>
        <w:rPr>
          <w:rFonts w:ascii="Arial" w:hAnsi="Arial" w:cs="Arial"/>
          <w:i w:val="0"/>
          <w:sz w:val="22"/>
          <w:szCs w:val="22"/>
        </w:rPr>
        <w:t xml:space="preserve">Where there is any risk of </w:t>
      </w:r>
      <w:proofErr w:type="gramStart"/>
      <w:r>
        <w:rPr>
          <w:rFonts w:ascii="Arial" w:hAnsi="Arial" w:cs="Arial"/>
          <w:i w:val="0"/>
          <w:sz w:val="22"/>
          <w:szCs w:val="22"/>
        </w:rPr>
        <w:t>coming into contact with</w:t>
      </w:r>
      <w:proofErr w:type="gramEnd"/>
      <w:r>
        <w:rPr>
          <w:rFonts w:ascii="Arial" w:hAnsi="Arial" w:cs="Arial"/>
          <w:i w:val="0"/>
          <w:sz w:val="22"/>
          <w:szCs w:val="22"/>
        </w:rPr>
        <w:t xml:space="preserve"> syringes or other sharps, tools or tongs should be used</w:t>
      </w:r>
      <w:r w:rsidR="00AA7EDA">
        <w:rPr>
          <w:rFonts w:ascii="Arial" w:hAnsi="Arial" w:cs="Arial"/>
          <w:i w:val="0"/>
          <w:sz w:val="22"/>
          <w:szCs w:val="22"/>
        </w:rPr>
        <w:t>, or otherwise, personal protective equipment should be provided in accordance with PPE regulations.</w:t>
      </w:r>
    </w:p>
    <w:p w14:paraId="68F97E66" w14:textId="77777777" w:rsidR="00AA7EDA" w:rsidRDefault="00AA7EDA" w:rsidP="000D7A3D">
      <w:pPr>
        <w:pStyle w:val="ListParagraph"/>
        <w:numPr>
          <w:ilvl w:val="0"/>
          <w:numId w:val="2"/>
        </w:numPr>
        <w:jc w:val="both"/>
        <w:rPr>
          <w:rFonts w:ascii="Arial" w:hAnsi="Arial" w:cs="Arial"/>
          <w:i w:val="0"/>
          <w:sz w:val="22"/>
          <w:szCs w:val="22"/>
        </w:rPr>
      </w:pPr>
      <w:r>
        <w:rPr>
          <w:rFonts w:ascii="Arial" w:hAnsi="Arial" w:cs="Arial"/>
          <w:i w:val="0"/>
          <w:sz w:val="22"/>
          <w:szCs w:val="22"/>
        </w:rPr>
        <w:t>If a sharp is found, ensure that it is effectively guarded until it can be safely removed.</w:t>
      </w:r>
    </w:p>
    <w:p w14:paraId="4672F3C2" w14:textId="77777777" w:rsidR="00AA7EDA" w:rsidRDefault="00AA7EDA" w:rsidP="000D7A3D">
      <w:pPr>
        <w:pStyle w:val="ListParagraph"/>
        <w:numPr>
          <w:ilvl w:val="0"/>
          <w:numId w:val="2"/>
        </w:numPr>
        <w:jc w:val="both"/>
        <w:rPr>
          <w:rFonts w:ascii="Arial" w:hAnsi="Arial" w:cs="Arial"/>
          <w:i w:val="0"/>
          <w:sz w:val="22"/>
          <w:szCs w:val="22"/>
        </w:rPr>
      </w:pPr>
      <w:r>
        <w:rPr>
          <w:rFonts w:ascii="Arial" w:hAnsi="Arial" w:cs="Arial"/>
          <w:i w:val="0"/>
          <w:sz w:val="22"/>
          <w:szCs w:val="22"/>
        </w:rPr>
        <w:t xml:space="preserve">Employees should not touch the sharp – use ‘remote’ methods when picking up needles/syringes/sharps, </w:t>
      </w:r>
      <w:proofErr w:type="spellStart"/>
      <w:r>
        <w:rPr>
          <w:rFonts w:ascii="Arial" w:hAnsi="Arial" w:cs="Arial"/>
          <w:i w:val="0"/>
          <w:sz w:val="22"/>
          <w:szCs w:val="22"/>
        </w:rPr>
        <w:t>eg</w:t>
      </w:r>
      <w:proofErr w:type="spellEnd"/>
      <w:r>
        <w:rPr>
          <w:rFonts w:ascii="Arial" w:hAnsi="Arial" w:cs="Arial"/>
          <w:i w:val="0"/>
          <w:sz w:val="22"/>
          <w:szCs w:val="22"/>
        </w:rPr>
        <w:t xml:space="preserve"> spade, brush &amp; shovel, litter-picker, gloves etc.</w:t>
      </w:r>
    </w:p>
    <w:p w14:paraId="42FE381C" w14:textId="77777777" w:rsidR="00AA7EDA" w:rsidRDefault="00AA7EDA" w:rsidP="000D7A3D">
      <w:pPr>
        <w:pStyle w:val="ListParagraph"/>
        <w:numPr>
          <w:ilvl w:val="0"/>
          <w:numId w:val="2"/>
        </w:numPr>
        <w:jc w:val="both"/>
        <w:rPr>
          <w:rFonts w:ascii="Arial" w:hAnsi="Arial" w:cs="Arial"/>
          <w:i w:val="0"/>
          <w:sz w:val="22"/>
          <w:szCs w:val="22"/>
        </w:rPr>
      </w:pPr>
      <w:r>
        <w:rPr>
          <w:rFonts w:ascii="Arial" w:hAnsi="Arial" w:cs="Arial"/>
          <w:i w:val="0"/>
          <w:sz w:val="22"/>
          <w:szCs w:val="22"/>
        </w:rPr>
        <w:t>Where remote methods are not available the item should be picked up by the handle or plunger end.</w:t>
      </w:r>
    </w:p>
    <w:p w14:paraId="2DBB73D2" w14:textId="77777777" w:rsidR="00AA7EDA" w:rsidRDefault="00AA7EDA" w:rsidP="000D7A3D">
      <w:pPr>
        <w:pStyle w:val="ListParagraph"/>
        <w:numPr>
          <w:ilvl w:val="0"/>
          <w:numId w:val="2"/>
        </w:numPr>
        <w:jc w:val="both"/>
        <w:rPr>
          <w:rFonts w:ascii="Arial" w:hAnsi="Arial" w:cs="Arial"/>
          <w:i w:val="0"/>
          <w:sz w:val="22"/>
          <w:szCs w:val="22"/>
        </w:rPr>
      </w:pPr>
      <w:r>
        <w:rPr>
          <w:rFonts w:ascii="Arial" w:hAnsi="Arial" w:cs="Arial"/>
          <w:i w:val="0"/>
          <w:sz w:val="22"/>
          <w:szCs w:val="22"/>
        </w:rPr>
        <w:lastRenderedPageBreak/>
        <w:t>Place the sharp in a sharps disposal container, if available, needle end down and replace the lid firmly.  (If no disposal container is available, use a tin or plastic box with lid until it can be taken to a disposal container).</w:t>
      </w:r>
    </w:p>
    <w:p w14:paraId="0B571D7A" w14:textId="77777777" w:rsidR="00AA7EDA" w:rsidRDefault="00AA7EDA" w:rsidP="00AA7EDA">
      <w:pPr>
        <w:rPr>
          <w:rFonts w:ascii="Arial" w:hAnsi="Arial" w:cs="Arial"/>
          <w:i w:val="0"/>
          <w:sz w:val="22"/>
          <w:szCs w:val="22"/>
        </w:rPr>
      </w:pPr>
      <w:r>
        <w:rPr>
          <w:rFonts w:ascii="Arial" w:hAnsi="Arial" w:cs="Arial"/>
          <w:i w:val="0"/>
          <w:sz w:val="22"/>
          <w:szCs w:val="22"/>
        </w:rPr>
        <w:t xml:space="preserve">NOTE: ‘Sharps’ bins can be found at local pharmacies, health </w:t>
      </w:r>
      <w:proofErr w:type="spellStart"/>
      <w:r>
        <w:rPr>
          <w:rFonts w:ascii="Arial" w:hAnsi="Arial" w:cs="Arial"/>
          <w:i w:val="0"/>
          <w:sz w:val="22"/>
          <w:szCs w:val="22"/>
        </w:rPr>
        <w:t>centres</w:t>
      </w:r>
      <w:proofErr w:type="spellEnd"/>
      <w:r>
        <w:rPr>
          <w:rFonts w:ascii="Arial" w:hAnsi="Arial" w:cs="Arial"/>
          <w:i w:val="0"/>
          <w:sz w:val="22"/>
          <w:szCs w:val="22"/>
        </w:rPr>
        <w:t>, hospitals etc.</w:t>
      </w:r>
    </w:p>
    <w:p w14:paraId="28129129" w14:textId="77777777" w:rsidR="00AA7EDA" w:rsidRDefault="00AA7EDA" w:rsidP="00AA7EDA">
      <w:pPr>
        <w:pStyle w:val="ListParagraph"/>
        <w:numPr>
          <w:ilvl w:val="0"/>
          <w:numId w:val="3"/>
        </w:numPr>
        <w:rPr>
          <w:rFonts w:ascii="Arial" w:hAnsi="Arial" w:cs="Arial"/>
          <w:i w:val="0"/>
          <w:sz w:val="22"/>
          <w:szCs w:val="22"/>
        </w:rPr>
      </w:pPr>
      <w:r>
        <w:rPr>
          <w:rFonts w:ascii="Arial" w:hAnsi="Arial" w:cs="Arial"/>
          <w:i w:val="0"/>
          <w:sz w:val="22"/>
          <w:szCs w:val="22"/>
        </w:rPr>
        <w:t>Employees finding sharps should report the incident to their line manager who should follow it up and review the risk assessment for the task and complete an incident report.  The Headteacher should be informed.</w:t>
      </w:r>
    </w:p>
    <w:p w14:paraId="6B57A271" w14:textId="77777777" w:rsidR="00AA7EDA" w:rsidRPr="000D7A3D" w:rsidRDefault="00AA7EDA" w:rsidP="000D7A3D">
      <w:pPr>
        <w:jc w:val="both"/>
        <w:rPr>
          <w:rFonts w:ascii="Arial" w:hAnsi="Arial" w:cs="Arial"/>
          <w:b/>
          <w:i w:val="0"/>
          <w:sz w:val="22"/>
          <w:szCs w:val="22"/>
          <w:u w:val="single"/>
        </w:rPr>
      </w:pPr>
      <w:r w:rsidRPr="000D7A3D">
        <w:rPr>
          <w:rFonts w:ascii="Arial" w:hAnsi="Arial" w:cs="Arial"/>
          <w:b/>
          <w:i w:val="0"/>
          <w:sz w:val="22"/>
          <w:szCs w:val="22"/>
          <w:u w:val="single"/>
        </w:rPr>
        <w:t>Action if Needlestick/Sharps Injury Occurs</w:t>
      </w:r>
    </w:p>
    <w:p w14:paraId="1BFFAD02" w14:textId="77777777" w:rsidR="00AA7EDA" w:rsidRDefault="003A14CF" w:rsidP="000D7A3D">
      <w:pPr>
        <w:jc w:val="both"/>
        <w:rPr>
          <w:rFonts w:ascii="Arial" w:hAnsi="Arial" w:cs="Arial"/>
          <w:i w:val="0"/>
          <w:sz w:val="22"/>
          <w:szCs w:val="22"/>
        </w:rPr>
      </w:pPr>
      <w:r>
        <w:rPr>
          <w:rFonts w:ascii="Arial" w:hAnsi="Arial" w:cs="Arial"/>
          <w:i w:val="0"/>
          <w:sz w:val="22"/>
          <w:szCs w:val="22"/>
        </w:rPr>
        <w:t>In the event of such an injury, or a scratch or bite or splashes of body fluids into the eyes, mouth or open wound, the following action should be taken without delay:</w:t>
      </w:r>
    </w:p>
    <w:p w14:paraId="3A9CE531" w14:textId="77777777" w:rsidR="003A14CF" w:rsidRDefault="003A14CF" w:rsidP="000D7A3D">
      <w:pPr>
        <w:pStyle w:val="ListParagraph"/>
        <w:numPr>
          <w:ilvl w:val="0"/>
          <w:numId w:val="3"/>
        </w:numPr>
        <w:jc w:val="both"/>
        <w:rPr>
          <w:rFonts w:ascii="Arial" w:hAnsi="Arial" w:cs="Arial"/>
          <w:i w:val="0"/>
          <w:sz w:val="22"/>
          <w:szCs w:val="22"/>
        </w:rPr>
      </w:pPr>
      <w:r>
        <w:rPr>
          <w:rFonts w:ascii="Arial" w:hAnsi="Arial" w:cs="Arial"/>
          <w:i w:val="0"/>
          <w:sz w:val="22"/>
          <w:szCs w:val="22"/>
        </w:rPr>
        <w:t>Encourage the wound to bleed but do not suck it.</w:t>
      </w:r>
    </w:p>
    <w:p w14:paraId="30115CDF" w14:textId="77777777" w:rsidR="003A14CF" w:rsidRDefault="003A14CF" w:rsidP="000D7A3D">
      <w:pPr>
        <w:pStyle w:val="ListParagraph"/>
        <w:numPr>
          <w:ilvl w:val="0"/>
          <w:numId w:val="3"/>
        </w:numPr>
        <w:jc w:val="both"/>
        <w:rPr>
          <w:rFonts w:ascii="Arial" w:hAnsi="Arial" w:cs="Arial"/>
          <w:i w:val="0"/>
          <w:sz w:val="22"/>
          <w:szCs w:val="22"/>
        </w:rPr>
      </w:pPr>
      <w:r>
        <w:rPr>
          <w:rFonts w:ascii="Arial" w:hAnsi="Arial" w:cs="Arial"/>
          <w:i w:val="0"/>
          <w:sz w:val="22"/>
          <w:szCs w:val="22"/>
        </w:rPr>
        <w:t>Wash it well under cold running water with soap if available.</w:t>
      </w:r>
    </w:p>
    <w:p w14:paraId="2524A936" w14:textId="77777777" w:rsidR="003A14CF" w:rsidRDefault="003A14CF" w:rsidP="000D7A3D">
      <w:pPr>
        <w:pStyle w:val="ListParagraph"/>
        <w:numPr>
          <w:ilvl w:val="0"/>
          <w:numId w:val="3"/>
        </w:numPr>
        <w:jc w:val="both"/>
        <w:rPr>
          <w:rFonts w:ascii="Arial" w:hAnsi="Arial" w:cs="Arial"/>
          <w:i w:val="0"/>
          <w:sz w:val="22"/>
          <w:szCs w:val="22"/>
        </w:rPr>
      </w:pPr>
      <w:r>
        <w:rPr>
          <w:rFonts w:ascii="Arial" w:hAnsi="Arial" w:cs="Arial"/>
          <w:i w:val="0"/>
          <w:sz w:val="22"/>
          <w:szCs w:val="22"/>
        </w:rPr>
        <w:t>Cover with a dry, waterproof dressing.</w:t>
      </w:r>
    </w:p>
    <w:p w14:paraId="0A7C3A10" w14:textId="77777777" w:rsidR="003A14CF" w:rsidRDefault="003A14CF" w:rsidP="000D7A3D">
      <w:pPr>
        <w:pStyle w:val="ListParagraph"/>
        <w:numPr>
          <w:ilvl w:val="0"/>
          <w:numId w:val="3"/>
        </w:numPr>
        <w:jc w:val="both"/>
        <w:rPr>
          <w:rFonts w:ascii="Arial" w:hAnsi="Arial" w:cs="Arial"/>
          <w:i w:val="0"/>
          <w:sz w:val="22"/>
          <w:szCs w:val="22"/>
        </w:rPr>
      </w:pPr>
      <w:r>
        <w:rPr>
          <w:rFonts w:ascii="Arial" w:hAnsi="Arial" w:cs="Arial"/>
          <w:i w:val="0"/>
          <w:sz w:val="22"/>
          <w:szCs w:val="22"/>
        </w:rPr>
        <w:t>Employees should seek medical help as soon as possible from either their own GP or from the A &amp; E department of the local hospital; (if applicable take the ‘sharp’ which caused the injury with them in a suitable container).</w:t>
      </w:r>
    </w:p>
    <w:p w14:paraId="39F2B5FB" w14:textId="77777777" w:rsidR="000D7A3D" w:rsidRDefault="003A14CF" w:rsidP="000D7A3D">
      <w:pPr>
        <w:pStyle w:val="ListParagraph"/>
        <w:numPr>
          <w:ilvl w:val="0"/>
          <w:numId w:val="3"/>
        </w:numPr>
        <w:jc w:val="both"/>
        <w:rPr>
          <w:rFonts w:ascii="Arial" w:hAnsi="Arial" w:cs="Arial"/>
          <w:i w:val="0"/>
          <w:sz w:val="22"/>
          <w:szCs w:val="22"/>
        </w:rPr>
      </w:pPr>
      <w:r>
        <w:rPr>
          <w:rFonts w:ascii="Arial" w:hAnsi="Arial" w:cs="Arial"/>
          <w:i w:val="0"/>
          <w:sz w:val="22"/>
          <w:szCs w:val="22"/>
        </w:rPr>
        <w:t>Record the incident and the action taken on the DSO Accident Form.  Line Managers should investigate and notify HSE under RIDDOR if applicable</w:t>
      </w:r>
    </w:p>
    <w:p w14:paraId="65550B2C" w14:textId="3197AE60" w:rsidR="003A14CF" w:rsidRDefault="00446959" w:rsidP="003A14CF">
      <w:pPr>
        <w:rPr>
          <w:rFonts w:ascii="Arial" w:hAnsi="Arial" w:cs="Arial"/>
          <w:i w:val="0"/>
          <w:sz w:val="22"/>
          <w:szCs w:val="22"/>
        </w:rPr>
      </w:pPr>
      <w:r>
        <w:rPr>
          <w:rFonts w:ascii="Arial" w:hAnsi="Arial" w:cs="Arial"/>
          <w:i w:val="0"/>
          <w:sz w:val="22"/>
          <w:szCs w:val="22"/>
        </w:rPr>
        <w:t>This policy should be read in conjunction with the following policies: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4774"/>
      </w:tblGrid>
      <w:tr w:rsidR="000D7A3D" w14:paraId="2C3007E6" w14:textId="77777777" w:rsidTr="000D7A3D">
        <w:tc>
          <w:tcPr>
            <w:tcW w:w="4774" w:type="dxa"/>
          </w:tcPr>
          <w:p w14:paraId="5F4388D1" w14:textId="34BAC5F8" w:rsidR="000D7A3D" w:rsidRPr="000D7A3D" w:rsidRDefault="000D7A3D" w:rsidP="000D7A3D">
            <w:pPr>
              <w:pStyle w:val="ListParagraph"/>
              <w:numPr>
                <w:ilvl w:val="0"/>
                <w:numId w:val="5"/>
              </w:numPr>
              <w:rPr>
                <w:rFonts w:ascii="Arial" w:hAnsi="Arial" w:cs="Arial"/>
                <w:i w:val="0"/>
                <w:sz w:val="22"/>
                <w:szCs w:val="22"/>
              </w:rPr>
            </w:pPr>
            <w:r w:rsidRPr="000D7A3D">
              <w:rPr>
                <w:rFonts w:ascii="Arial" w:hAnsi="Arial" w:cs="Arial"/>
                <w:i w:val="0"/>
                <w:sz w:val="22"/>
                <w:szCs w:val="22"/>
              </w:rPr>
              <w:t xml:space="preserve">Safeguarding Policy           </w:t>
            </w:r>
          </w:p>
        </w:tc>
        <w:tc>
          <w:tcPr>
            <w:tcW w:w="4774" w:type="dxa"/>
          </w:tcPr>
          <w:p w14:paraId="52E53828" w14:textId="77777777" w:rsidR="000D7A3D" w:rsidRPr="000D7A3D" w:rsidRDefault="000D7A3D" w:rsidP="000D7A3D">
            <w:pPr>
              <w:pStyle w:val="ListParagraph"/>
              <w:numPr>
                <w:ilvl w:val="0"/>
                <w:numId w:val="5"/>
              </w:numPr>
              <w:rPr>
                <w:rFonts w:ascii="Arial" w:hAnsi="Arial" w:cs="Arial"/>
                <w:i w:val="0"/>
                <w:sz w:val="22"/>
                <w:szCs w:val="22"/>
              </w:rPr>
            </w:pPr>
            <w:r w:rsidRPr="000D7A3D">
              <w:rPr>
                <w:rFonts w:ascii="Arial" w:hAnsi="Arial" w:cs="Arial"/>
                <w:i w:val="0"/>
                <w:sz w:val="22"/>
                <w:szCs w:val="22"/>
              </w:rPr>
              <w:t>First Aid Provision Policy</w:t>
            </w:r>
          </w:p>
          <w:p w14:paraId="3CE4AF90" w14:textId="77777777" w:rsidR="000D7A3D" w:rsidRDefault="000D7A3D" w:rsidP="003A14CF">
            <w:pPr>
              <w:rPr>
                <w:rFonts w:ascii="Arial" w:hAnsi="Arial" w:cs="Arial"/>
                <w:i w:val="0"/>
                <w:sz w:val="22"/>
                <w:szCs w:val="22"/>
              </w:rPr>
            </w:pPr>
          </w:p>
        </w:tc>
      </w:tr>
      <w:tr w:rsidR="000D7A3D" w14:paraId="23FCEB9D" w14:textId="77777777" w:rsidTr="000D7A3D">
        <w:tc>
          <w:tcPr>
            <w:tcW w:w="4774" w:type="dxa"/>
          </w:tcPr>
          <w:p w14:paraId="49ABBB33" w14:textId="72510D1D" w:rsidR="000D7A3D" w:rsidRPr="000D7A3D" w:rsidRDefault="000D7A3D" w:rsidP="000D7A3D">
            <w:pPr>
              <w:pStyle w:val="ListParagraph"/>
              <w:numPr>
                <w:ilvl w:val="0"/>
                <w:numId w:val="5"/>
              </w:numPr>
              <w:rPr>
                <w:rFonts w:ascii="Arial" w:hAnsi="Arial" w:cs="Arial"/>
                <w:i w:val="0"/>
                <w:sz w:val="22"/>
                <w:szCs w:val="22"/>
              </w:rPr>
            </w:pPr>
            <w:r w:rsidRPr="000D7A3D">
              <w:rPr>
                <w:rFonts w:ascii="Arial" w:hAnsi="Arial" w:cs="Arial"/>
                <w:i w:val="0"/>
                <w:sz w:val="22"/>
                <w:szCs w:val="22"/>
              </w:rPr>
              <w:t xml:space="preserve">Child Protection Policy       </w:t>
            </w:r>
          </w:p>
        </w:tc>
        <w:tc>
          <w:tcPr>
            <w:tcW w:w="4774" w:type="dxa"/>
          </w:tcPr>
          <w:p w14:paraId="51340898" w14:textId="77777777" w:rsidR="000D7A3D" w:rsidRPr="000D7A3D" w:rsidRDefault="000D7A3D" w:rsidP="000D7A3D">
            <w:pPr>
              <w:pStyle w:val="ListParagraph"/>
              <w:numPr>
                <w:ilvl w:val="0"/>
                <w:numId w:val="5"/>
              </w:numPr>
              <w:rPr>
                <w:rFonts w:ascii="Arial" w:hAnsi="Arial" w:cs="Arial"/>
                <w:i w:val="0"/>
                <w:sz w:val="22"/>
                <w:szCs w:val="22"/>
              </w:rPr>
            </w:pPr>
            <w:r w:rsidRPr="000D7A3D">
              <w:rPr>
                <w:rFonts w:ascii="Arial" w:hAnsi="Arial" w:cs="Arial"/>
                <w:i w:val="0"/>
                <w:sz w:val="22"/>
                <w:szCs w:val="22"/>
              </w:rPr>
              <w:t>Students with medical conditions policy</w:t>
            </w:r>
          </w:p>
          <w:p w14:paraId="5C3979A7" w14:textId="77777777" w:rsidR="000D7A3D" w:rsidRDefault="000D7A3D" w:rsidP="003A14CF">
            <w:pPr>
              <w:rPr>
                <w:rFonts w:ascii="Arial" w:hAnsi="Arial" w:cs="Arial"/>
                <w:i w:val="0"/>
                <w:sz w:val="22"/>
                <w:szCs w:val="22"/>
              </w:rPr>
            </w:pPr>
          </w:p>
        </w:tc>
      </w:tr>
      <w:tr w:rsidR="000D7A3D" w14:paraId="66BDA386" w14:textId="77777777" w:rsidTr="000D7A3D">
        <w:tc>
          <w:tcPr>
            <w:tcW w:w="4774" w:type="dxa"/>
          </w:tcPr>
          <w:p w14:paraId="13BD2B68" w14:textId="43BC3B6B" w:rsidR="000D7A3D" w:rsidRPr="000D7A3D" w:rsidRDefault="000D7A3D" w:rsidP="000D7A3D">
            <w:pPr>
              <w:pStyle w:val="ListParagraph"/>
              <w:numPr>
                <w:ilvl w:val="0"/>
                <w:numId w:val="5"/>
              </w:numPr>
              <w:rPr>
                <w:rFonts w:ascii="Arial" w:hAnsi="Arial" w:cs="Arial"/>
                <w:i w:val="0"/>
                <w:sz w:val="22"/>
                <w:szCs w:val="22"/>
              </w:rPr>
            </w:pPr>
            <w:r w:rsidRPr="000D7A3D">
              <w:rPr>
                <w:rFonts w:ascii="Arial" w:hAnsi="Arial" w:cs="Arial"/>
                <w:i w:val="0"/>
                <w:sz w:val="22"/>
                <w:szCs w:val="22"/>
              </w:rPr>
              <w:t>SEND</w:t>
            </w:r>
          </w:p>
        </w:tc>
        <w:tc>
          <w:tcPr>
            <w:tcW w:w="4774" w:type="dxa"/>
          </w:tcPr>
          <w:p w14:paraId="5B36F764" w14:textId="04348DE9" w:rsidR="000D7A3D" w:rsidRPr="000D7A3D" w:rsidRDefault="000D7A3D" w:rsidP="000D7A3D">
            <w:pPr>
              <w:pStyle w:val="ListParagraph"/>
              <w:numPr>
                <w:ilvl w:val="0"/>
                <w:numId w:val="5"/>
              </w:numPr>
              <w:rPr>
                <w:rFonts w:ascii="Arial" w:hAnsi="Arial" w:cs="Arial"/>
                <w:i w:val="0"/>
                <w:sz w:val="22"/>
                <w:szCs w:val="22"/>
              </w:rPr>
            </w:pPr>
            <w:r w:rsidRPr="000D7A3D">
              <w:rPr>
                <w:rFonts w:ascii="Arial" w:hAnsi="Arial" w:cs="Arial"/>
                <w:i w:val="0"/>
                <w:sz w:val="22"/>
                <w:szCs w:val="22"/>
              </w:rPr>
              <w:t>Intimate Care Policy</w:t>
            </w:r>
          </w:p>
        </w:tc>
      </w:tr>
    </w:tbl>
    <w:p w14:paraId="2B16DDC8" w14:textId="2AAEFAEE" w:rsidR="00446959" w:rsidRPr="000D7A3D" w:rsidRDefault="00446959" w:rsidP="000D7A3D">
      <w:pPr>
        <w:rPr>
          <w:rFonts w:ascii="Arial" w:hAnsi="Arial" w:cs="Arial"/>
          <w:i w:val="0"/>
          <w:sz w:val="22"/>
          <w:szCs w:val="22"/>
        </w:rPr>
      </w:pPr>
      <w:r w:rsidRPr="000D7A3D">
        <w:rPr>
          <w:rFonts w:ascii="Arial" w:hAnsi="Arial" w:cs="Arial"/>
          <w:i w:val="0"/>
          <w:sz w:val="22"/>
          <w:szCs w:val="22"/>
        </w:rPr>
        <w:t xml:space="preserve">                  </w:t>
      </w:r>
    </w:p>
    <w:p w14:paraId="6C1C5E25" w14:textId="77777777" w:rsidR="00C225CE" w:rsidRPr="000D7A3D" w:rsidRDefault="00C225CE" w:rsidP="000D7A3D">
      <w:pPr>
        <w:rPr>
          <w:rFonts w:ascii="Arial" w:hAnsi="Arial" w:cs="Arial"/>
          <w:i w:val="0"/>
          <w:sz w:val="22"/>
          <w:szCs w:val="22"/>
          <w:lang w:val="en-GB"/>
        </w:rPr>
      </w:pPr>
      <w:r w:rsidRPr="000D7A3D">
        <w:rPr>
          <w:rFonts w:ascii="Arial" w:hAnsi="Arial" w:cs="Arial"/>
          <w:i w:val="0"/>
          <w:sz w:val="22"/>
          <w:szCs w:val="22"/>
          <w:lang w:val="en-GB"/>
        </w:rPr>
        <w:t>This policy is updated and reviewed on a regular basis.</w:t>
      </w:r>
    </w:p>
    <w:p w14:paraId="1754A6A2" w14:textId="77777777" w:rsidR="003A14CF" w:rsidRDefault="003A14CF" w:rsidP="003A14CF">
      <w:pPr>
        <w:rPr>
          <w:rFonts w:ascii="Arial" w:hAnsi="Arial" w:cs="Arial"/>
          <w:i w:val="0"/>
          <w:sz w:val="22"/>
          <w:szCs w:val="22"/>
        </w:rPr>
      </w:pPr>
    </w:p>
    <w:p w14:paraId="25894BA0" w14:textId="77777777" w:rsidR="003A14CF" w:rsidRDefault="003A14CF" w:rsidP="003A14CF">
      <w:pPr>
        <w:rPr>
          <w:rFonts w:ascii="Arial" w:hAnsi="Arial" w:cs="Arial"/>
          <w:i w:val="0"/>
          <w:sz w:val="22"/>
          <w:szCs w:val="22"/>
        </w:rPr>
      </w:pPr>
    </w:p>
    <w:p w14:paraId="1F270A80" w14:textId="77777777" w:rsidR="003A14CF" w:rsidRPr="008474C9" w:rsidRDefault="003A14CF" w:rsidP="003A14CF">
      <w:pPr>
        <w:rPr>
          <w:rFonts w:ascii="Arial" w:hAnsi="Arial" w:cs="Arial"/>
          <w:b/>
          <w:i w:val="0"/>
          <w:sz w:val="16"/>
          <w:szCs w:val="16"/>
        </w:rPr>
      </w:pPr>
      <w:r w:rsidRPr="008474C9">
        <w:rPr>
          <w:rFonts w:ascii="Arial" w:hAnsi="Arial" w:cs="Arial"/>
          <w:i w:val="0"/>
          <w:sz w:val="16"/>
          <w:szCs w:val="16"/>
        </w:rPr>
        <w:t>This policy is written from guidance provided by Lancashire County Council Occupational Health and Safety Management System: Corporate H &amp; S Guidance on dealing with Bodily Fluid contamination.</w:t>
      </w:r>
      <w:r w:rsidRPr="008474C9">
        <w:rPr>
          <w:rFonts w:ascii="Arial" w:hAnsi="Arial" w:cs="Arial"/>
          <w:b/>
          <w:i w:val="0"/>
          <w:sz w:val="16"/>
          <w:szCs w:val="16"/>
        </w:rPr>
        <w:br/>
      </w:r>
    </w:p>
    <w:p w14:paraId="37CA8E04" w14:textId="77777777" w:rsidR="003A14CF" w:rsidRPr="003A14CF" w:rsidRDefault="003A14CF" w:rsidP="003A14CF">
      <w:pPr>
        <w:rPr>
          <w:rFonts w:ascii="Arial" w:hAnsi="Arial" w:cs="Arial"/>
          <w:i w:val="0"/>
          <w:sz w:val="22"/>
          <w:szCs w:val="22"/>
        </w:rPr>
      </w:pPr>
    </w:p>
    <w:sectPr w:rsidR="003A14CF" w:rsidRPr="003A14CF" w:rsidSect="00446959">
      <w:pgSz w:w="11906" w:h="16838"/>
      <w:pgMar w:top="1440" w:right="1134"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D646C"/>
    <w:multiLevelType w:val="hybridMultilevel"/>
    <w:tmpl w:val="A45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F7E22"/>
    <w:multiLevelType w:val="hybridMultilevel"/>
    <w:tmpl w:val="FF4A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C5C96"/>
    <w:multiLevelType w:val="hybridMultilevel"/>
    <w:tmpl w:val="670E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644978"/>
    <w:multiLevelType w:val="hybridMultilevel"/>
    <w:tmpl w:val="A5F4E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822565"/>
    <w:multiLevelType w:val="hybridMultilevel"/>
    <w:tmpl w:val="9078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474C9"/>
    <w:rsid w:val="00053A3D"/>
    <w:rsid w:val="000D7A3D"/>
    <w:rsid w:val="003722E1"/>
    <w:rsid w:val="003A14CF"/>
    <w:rsid w:val="003E3BB4"/>
    <w:rsid w:val="00446959"/>
    <w:rsid w:val="005D238A"/>
    <w:rsid w:val="005E5138"/>
    <w:rsid w:val="007368B4"/>
    <w:rsid w:val="008474C9"/>
    <w:rsid w:val="00903006"/>
    <w:rsid w:val="00AA7EDA"/>
    <w:rsid w:val="00B44163"/>
    <w:rsid w:val="00C166D8"/>
    <w:rsid w:val="00C225CE"/>
    <w:rsid w:val="00D0698C"/>
    <w:rsid w:val="00D35DF8"/>
    <w:rsid w:val="00E209A7"/>
    <w:rsid w:val="00FD7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72B83"/>
  <w15:docId w15:val="{56D7CFF5-D987-420E-9FA0-CAF6C463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9A7"/>
    <w:rPr>
      <w:i/>
      <w:iCs/>
      <w:sz w:val="20"/>
      <w:szCs w:val="20"/>
    </w:rPr>
  </w:style>
  <w:style w:type="paragraph" w:styleId="Heading1">
    <w:name w:val="heading 1"/>
    <w:basedOn w:val="Normal"/>
    <w:next w:val="Normal"/>
    <w:link w:val="Heading1Char"/>
    <w:uiPriority w:val="9"/>
    <w:qFormat/>
    <w:rsid w:val="00E209A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209A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209A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209A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209A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209A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209A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209A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209A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9A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209A7"/>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209A7"/>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209A7"/>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209A7"/>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209A7"/>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209A7"/>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209A7"/>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209A7"/>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209A7"/>
    <w:rPr>
      <w:b/>
      <w:bCs/>
      <w:color w:val="943634" w:themeColor="accent2" w:themeShade="BF"/>
      <w:sz w:val="18"/>
      <w:szCs w:val="18"/>
    </w:rPr>
  </w:style>
  <w:style w:type="paragraph" w:styleId="Title">
    <w:name w:val="Title"/>
    <w:basedOn w:val="Normal"/>
    <w:next w:val="Normal"/>
    <w:link w:val="TitleChar"/>
    <w:uiPriority w:val="10"/>
    <w:qFormat/>
    <w:rsid w:val="00E209A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209A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209A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209A7"/>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209A7"/>
    <w:rPr>
      <w:b/>
      <w:bCs/>
      <w:spacing w:val="0"/>
    </w:rPr>
  </w:style>
  <w:style w:type="character" w:styleId="Emphasis">
    <w:name w:val="Emphasis"/>
    <w:uiPriority w:val="20"/>
    <w:qFormat/>
    <w:rsid w:val="00E209A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209A7"/>
    <w:pPr>
      <w:spacing w:after="0" w:line="240" w:lineRule="auto"/>
    </w:pPr>
  </w:style>
  <w:style w:type="paragraph" w:styleId="ListParagraph">
    <w:name w:val="List Paragraph"/>
    <w:basedOn w:val="Normal"/>
    <w:uiPriority w:val="34"/>
    <w:qFormat/>
    <w:rsid w:val="00E209A7"/>
    <w:pPr>
      <w:ind w:left="720"/>
      <w:contextualSpacing/>
    </w:pPr>
  </w:style>
  <w:style w:type="paragraph" w:styleId="Quote">
    <w:name w:val="Quote"/>
    <w:basedOn w:val="Normal"/>
    <w:next w:val="Normal"/>
    <w:link w:val="QuoteChar"/>
    <w:uiPriority w:val="29"/>
    <w:qFormat/>
    <w:rsid w:val="00E209A7"/>
    <w:rPr>
      <w:i w:val="0"/>
      <w:iCs w:val="0"/>
      <w:color w:val="943634" w:themeColor="accent2" w:themeShade="BF"/>
    </w:rPr>
  </w:style>
  <w:style w:type="character" w:customStyle="1" w:styleId="QuoteChar">
    <w:name w:val="Quote Char"/>
    <w:basedOn w:val="DefaultParagraphFont"/>
    <w:link w:val="Quote"/>
    <w:uiPriority w:val="29"/>
    <w:rsid w:val="00E209A7"/>
    <w:rPr>
      <w:color w:val="943634" w:themeColor="accent2" w:themeShade="BF"/>
      <w:sz w:val="20"/>
      <w:szCs w:val="20"/>
    </w:rPr>
  </w:style>
  <w:style w:type="paragraph" w:styleId="IntenseQuote">
    <w:name w:val="Intense Quote"/>
    <w:basedOn w:val="Normal"/>
    <w:next w:val="Normal"/>
    <w:link w:val="IntenseQuoteChar"/>
    <w:uiPriority w:val="30"/>
    <w:qFormat/>
    <w:rsid w:val="00E209A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209A7"/>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209A7"/>
    <w:rPr>
      <w:rFonts w:asciiTheme="majorHAnsi" w:eastAsiaTheme="majorEastAsia" w:hAnsiTheme="majorHAnsi" w:cstheme="majorBidi"/>
      <w:i/>
      <w:iCs/>
      <w:color w:val="C0504D" w:themeColor="accent2"/>
    </w:rPr>
  </w:style>
  <w:style w:type="character" w:styleId="IntenseEmphasis">
    <w:name w:val="Intense Emphasis"/>
    <w:uiPriority w:val="21"/>
    <w:qFormat/>
    <w:rsid w:val="00E209A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209A7"/>
    <w:rPr>
      <w:i/>
      <w:iCs/>
      <w:smallCaps/>
      <w:color w:val="C0504D" w:themeColor="accent2"/>
      <w:u w:color="C0504D" w:themeColor="accent2"/>
    </w:rPr>
  </w:style>
  <w:style w:type="character" w:styleId="IntenseReference">
    <w:name w:val="Intense Reference"/>
    <w:uiPriority w:val="32"/>
    <w:qFormat/>
    <w:rsid w:val="00E209A7"/>
    <w:rPr>
      <w:b/>
      <w:bCs/>
      <w:i/>
      <w:iCs/>
      <w:smallCaps/>
      <w:color w:val="C0504D" w:themeColor="accent2"/>
      <w:u w:color="C0504D" w:themeColor="accent2"/>
    </w:rPr>
  </w:style>
  <w:style w:type="character" w:styleId="BookTitle">
    <w:name w:val="Book Title"/>
    <w:uiPriority w:val="33"/>
    <w:qFormat/>
    <w:rsid w:val="00E209A7"/>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209A7"/>
    <w:pPr>
      <w:outlineLvl w:val="9"/>
    </w:pPr>
  </w:style>
  <w:style w:type="table" w:styleId="TableGrid">
    <w:name w:val="Table Grid"/>
    <w:basedOn w:val="TableNormal"/>
    <w:uiPriority w:val="59"/>
    <w:rsid w:val="005E51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Lancashire County Council Education</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jclark</dc:creator>
  <cp:lastModifiedBy>Liz Johnson</cp:lastModifiedBy>
  <cp:revision>4</cp:revision>
  <cp:lastPrinted>2015-03-17T13:38:00Z</cp:lastPrinted>
  <dcterms:created xsi:type="dcterms:W3CDTF">2016-09-20T08:34:00Z</dcterms:created>
  <dcterms:modified xsi:type="dcterms:W3CDTF">2019-04-09T10:47:00Z</dcterms:modified>
</cp:coreProperties>
</file>