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cases of Covid-19 Monday 14 June 2021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We have been informed that two year 8 students have tested positive for Covid-19. We have identified 61 students who have been in close / direct contact with these students. </w:t>
      </w:r>
      <w:bookmarkStart w:id="0" w:name="_GoBack"/>
      <w:bookmarkEnd w:id="0"/>
      <w:r>
        <w:rPr>
          <w:sz w:val="24"/>
          <w:szCs w:val="24"/>
        </w:rPr>
        <w:t xml:space="preserve">Students have been informed, parents have been contacted and the students have been sent home to self-isolate.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25A73-929E-44F0-8110-0C5B89C8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BF0F-DD40-47D6-8657-37E25091E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79137-47E6-4770-AF04-A0C74FCDAAC6}">
  <ds:schemaRefs>
    <ds:schemaRef ds:uri="http://schemas.microsoft.com/office/infopath/2007/PartnerControls"/>
    <ds:schemaRef ds:uri="2ce25194-4690-47a3-80e5-830e5b08fdf6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ad8c2c48-16f4-4d97-ba3b-c896552720c0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1A54AF-1089-4B1C-B10C-5484FE21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4</cp:revision>
  <dcterms:created xsi:type="dcterms:W3CDTF">2021-06-14T13:10:00Z</dcterms:created>
  <dcterms:modified xsi:type="dcterms:W3CDTF">2021-06-14T13:13:00Z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