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2338" w14:textId="77777777" w:rsidR="000D6627" w:rsidRDefault="000D6627" w:rsidP="00436F0F">
      <w:pPr>
        <w:spacing w:after="160" w:line="259" w:lineRule="auto"/>
        <w:jc w:val="center"/>
        <w:rPr>
          <w:rFonts w:ascii="Calibri" w:eastAsia="Calibri" w:hAnsi="Calibri" w:cs="Times New Roman"/>
          <w:b/>
          <w:sz w:val="32"/>
          <w:szCs w:val="22"/>
        </w:rPr>
      </w:pPr>
    </w:p>
    <w:p w14:paraId="5040585E" w14:textId="0C017C89" w:rsidR="00031752" w:rsidRPr="00E74933" w:rsidRDefault="00436F0F" w:rsidP="00436F0F">
      <w:pPr>
        <w:spacing w:after="160" w:line="259" w:lineRule="auto"/>
        <w:jc w:val="center"/>
        <w:rPr>
          <w:rFonts w:ascii="Calibri" w:eastAsia="Calibri" w:hAnsi="Calibri" w:cs="Times New Roman"/>
          <w:b/>
          <w:sz w:val="32"/>
          <w:szCs w:val="22"/>
        </w:rPr>
      </w:pPr>
      <w:r>
        <w:rPr>
          <w:rFonts w:ascii="Calibri" w:eastAsia="Calibri" w:hAnsi="Calibri" w:cs="Times New Roman"/>
          <w:b/>
          <w:sz w:val="32"/>
          <w:szCs w:val="22"/>
        </w:rPr>
        <w:t xml:space="preserve">Unity College </w:t>
      </w:r>
      <w:r w:rsidR="006F2D53">
        <w:rPr>
          <w:rFonts w:ascii="Calibri" w:eastAsia="Calibri" w:hAnsi="Calibri" w:cs="Times New Roman"/>
          <w:b/>
          <w:sz w:val="32"/>
          <w:szCs w:val="22"/>
        </w:rPr>
        <w:t>Pupil Premium Report for the Academic Year 20</w:t>
      </w:r>
      <w:r w:rsidR="00294C4D">
        <w:rPr>
          <w:rFonts w:ascii="Calibri" w:eastAsia="Calibri" w:hAnsi="Calibri" w:cs="Times New Roman"/>
          <w:b/>
          <w:sz w:val="32"/>
          <w:szCs w:val="22"/>
        </w:rPr>
        <w:t>20</w:t>
      </w:r>
      <w:r w:rsidR="009C6EFA">
        <w:rPr>
          <w:rFonts w:ascii="Calibri" w:eastAsia="Calibri" w:hAnsi="Calibri" w:cs="Times New Roman"/>
          <w:b/>
          <w:sz w:val="32"/>
          <w:szCs w:val="22"/>
        </w:rPr>
        <w:t>/2</w:t>
      </w:r>
      <w:r w:rsidR="00294C4D">
        <w:rPr>
          <w:rFonts w:ascii="Calibri" w:eastAsia="Calibri" w:hAnsi="Calibri" w:cs="Times New Roman"/>
          <w:b/>
          <w:sz w:val="32"/>
          <w:szCs w:val="22"/>
        </w:rPr>
        <w:t>1</w:t>
      </w:r>
    </w:p>
    <w:p w14:paraId="4F8AE357" w14:textId="77777777" w:rsidR="00031752" w:rsidRPr="00E74933" w:rsidRDefault="006F2D53">
      <w:pPr>
        <w:spacing w:after="160" w:line="259" w:lineRule="auto"/>
        <w:jc w:val="left"/>
        <w:rPr>
          <w:rFonts w:ascii="Calibri" w:eastAsia="Calibri" w:hAnsi="Calibri" w:cs="Times New Roman"/>
          <w:b/>
          <w:sz w:val="28"/>
          <w:szCs w:val="22"/>
          <w:u w:val="single"/>
        </w:rPr>
      </w:pPr>
      <w:r w:rsidRPr="00E74933">
        <w:rPr>
          <w:rFonts w:ascii="Calibri" w:eastAsia="Calibri" w:hAnsi="Calibri" w:cs="Times New Roman"/>
          <w:b/>
          <w:sz w:val="28"/>
          <w:szCs w:val="22"/>
          <w:u w:val="single"/>
        </w:rPr>
        <w:t>Funding</w:t>
      </w:r>
    </w:p>
    <w:p w14:paraId="1E406E9A" w14:textId="479F8DDE" w:rsidR="00031752" w:rsidRPr="00E74933" w:rsidRDefault="009C6EFA">
      <w:pPr>
        <w:spacing w:after="160" w:line="259" w:lineRule="auto"/>
        <w:jc w:val="left"/>
        <w:rPr>
          <w:rFonts w:ascii="Calibri" w:eastAsia="Calibri" w:hAnsi="Calibri" w:cs="Times New Roman"/>
          <w:szCs w:val="22"/>
        </w:rPr>
      </w:pPr>
      <w:r>
        <w:rPr>
          <w:rFonts w:ascii="Calibri" w:eastAsia="Calibri" w:hAnsi="Calibri" w:cs="Times New Roman"/>
          <w:szCs w:val="22"/>
        </w:rPr>
        <w:t>In 20</w:t>
      </w:r>
      <w:r w:rsidR="00294C4D">
        <w:rPr>
          <w:rFonts w:ascii="Calibri" w:eastAsia="Calibri" w:hAnsi="Calibri" w:cs="Times New Roman"/>
          <w:szCs w:val="22"/>
        </w:rPr>
        <w:t>20</w:t>
      </w:r>
      <w:r>
        <w:rPr>
          <w:rFonts w:ascii="Calibri" w:eastAsia="Calibri" w:hAnsi="Calibri" w:cs="Times New Roman"/>
          <w:szCs w:val="22"/>
        </w:rPr>
        <w:t>/2</w:t>
      </w:r>
      <w:r w:rsidR="00294C4D">
        <w:rPr>
          <w:rFonts w:ascii="Calibri" w:eastAsia="Calibri" w:hAnsi="Calibri" w:cs="Times New Roman"/>
          <w:szCs w:val="22"/>
        </w:rPr>
        <w:t>1</w:t>
      </w:r>
      <w:r w:rsidR="006F2D53" w:rsidRPr="00E74933">
        <w:rPr>
          <w:rFonts w:ascii="Calibri" w:eastAsia="Calibri" w:hAnsi="Calibri" w:cs="Times New Roman"/>
          <w:szCs w:val="22"/>
        </w:rPr>
        <w:t xml:space="preserve"> </w:t>
      </w:r>
      <w:r w:rsidR="00744ABB">
        <w:rPr>
          <w:rFonts w:ascii="Calibri" w:eastAsia="Calibri" w:hAnsi="Calibri" w:cs="Times New Roman"/>
          <w:szCs w:val="22"/>
        </w:rPr>
        <w:t>Unity</w:t>
      </w:r>
      <w:r w:rsidR="00792803">
        <w:rPr>
          <w:rFonts w:ascii="Calibri" w:eastAsia="Calibri" w:hAnsi="Calibri" w:cs="Times New Roman"/>
          <w:szCs w:val="22"/>
        </w:rPr>
        <w:t xml:space="preserve"> College</w:t>
      </w:r>
      <w:r w:rsidR="006F2D53" w:rsidRPr="00E74933">
        <w:rPr>
          <w:rFonts w:ascii="Calibri" w:eastAsia="Calibri" w:hAnsi="Calibri" w:cs="Times New Roman"/>
          <w:szCs w:val="22"/>
        </w:rPr>
        <w:t xml:space="preserve"> received a Pupil Premium grant of </w:t>
      </w:r>
      <w:r w:rsidR="008D30E8" w:rsidRPr="008D30E8">
        <w:rPr>
          <w:rFonts w:ascii="Calibri" w:eastAsia="Calibri" w:hAnsi="Calibri" w:cs="Times New Roman"/>
          <w:szCs w:val="22"/>
        </w:rPr>
        <w:t xml:space="preserve">£ </w:t>
      </w:r>
      <w:r w:rsidR="00EA2BF9">
        <w:rPr>
          <w:rFonts w:ascii="Calibri" w:eastAsia="Calibri" w:hAnsi="Calibri" w:cs="Times New Roman"/>
          <w:szCs w:val="22"/>
        </w:rPr>
        <w:t>433,335</w:t>
      </w:r>
    </w:p>
    <w:p w14:paraId="2E2CFEF9" w14:textId="77777777" w:rsidR="00031752" w:rsidRPr="00E74933" w:rsidRDefault="006F2D53">
      <w:pPr>
        <w:spacing w:after="160" w:line="259" w:lineRule="auto"/>
        <w:jc w:val="left"/>
        <w:rPr>
          <w:rFonts w:ascii="Calibri" w:eastAsia="Calibri" w:hAnsi="Calibri" w:cs="Times New Roman"/>
          <w:b/>
          <w:i/>
          <w:sz w:val="28"/>
          <w:szCs w:val="22"/>
        </w:rPr>
      </w:pPr>
      <w:r w:rsidRPr="00E74933">
        <w:rPr>
          <w:rFonts w:ascii="Calibri" w:eastAsia="Calibri" w:hAnsi="Calibri" w:cs="Times New Roman"/>
          <w:b/>
          <w:i/>
          <w:sz w:val="28"/>
          <w:szCs w:val="22"/>
        </w:rPr>
        <w:t>Purpose of Funding (DFE, 2014)</w:t>
      </w:r>
    </w:p>
    <w:p w14:paraId="0F3E5660" w14:textId="77777777" w:rsidR="00031752" w:rsidRPr="00E74933" w:rsidRDefault="006F2D53">
      <w:pPr>
        <w:spacing w:after="160" w:line="259" w:lineRule="auto"/>
        <w:jc w:val="left"/>
        <w:rPr>
          <w:rFonts w:ascii="Calibri" w:eastAsia="Calibri" w:hAnsi="Calibri" w:cs="Times New Roman"/>
          <w:szCs w:val="22"/>
        </w:rPr>
      </w:pPr>
      <w:r w:rsidRPr="00E74933">
        <w:rPr>
          <w:rFonts w:ascii="Calibri" w:eastAsia="Calibri" w:hAnsi="Calibri" w:cs="Times New Roman"/>
          <w:szCs w:val="22"/>
        </w:rPr>
        <w:t>The Pupil Premium Grant (PPG) is additional funding given to publicly funded schools in England and is paid under Section 14 of the Education Act 2002 and, in accordance with Section 16 of that Act. The purpose of the grant is to provide funding for two policies:</w:t>
      </w:r>
    </w:p>
    <w:p w14:paraId="65845207" w14:textId="77777777" w:rsidR="00031752" w:rsidRPr="00E74933" w:rsidRDefault="006F2D53">
      <w:pPr>
        <w:numPr>
          <w:ilvl w:val="0"/>
          <w:numId w:val="1"/>
        </w:numPr>
        <w:spacing w:after="160" w:line="259" w:lineRule="auto"/>
        <w:contextualSpacing/>
        <w:jc w:val="left"/>
        <w:rPr>
          <w:rFonts w:ascii="Calibri" w:eastAsia="Calibri" w:hAnsi="Calibri" w:cs="Times New Roman"/>
          <w:b/>
          <w:szCs w:val="22"/>
        </w:rPr>
      </w:pPr>
      <w:r w:rsidRPr="00E74933">
        <w:rPr>
          <w:rFonts w:ascii="Calibri" w:eastAsia="Calibri" w:hAnsi="Calibri" w:cs="Times New Roman"/>
          <w:b/>
          <w:szCs w:val="22"/>
        </w:rPr>
        <w:t>raising the attainment of disadvantaged pupils of all abilities to reach their potential</w:t>
      </w:r>
    </w:p>
    <w:p w14:paraId="204BB661" w14:textId="77777777" w:rsidR="00031752" w:rsidRPr="00E74933" w:rsidRDefault="006F2D53">
      <w:pPr>
        <w:numPr>
          <w:ilvl w:val="0"/>
          <w:numId w:val="1"/>
        </w:numPr>
        <w:spacing w:after="160" w:line="259" w:lineRule="auto"/>
        <w:contextualSpacing/>
        <w:jc w:val="left"/>
        <w:rPr>
          <w:rFonts w:ascii="Calibri" w:eastAsia="Calibri" w:hAnsi="Calibri" w:cs="Times New Roman"/>
          <w:b/>
          <w:szCs w:val="22"/>
        </w:rPr>
      </w:pPr>
      <w:r w:rsidRPr="00E74933">
        <w:rPr>
          <w:rFonts w:ascii="Calibri" w:eastAsia="Calibri" w:hAnsi="Calibri" w:cs="Times New Roman"/>
          <w:b/>
          <w:szCs w:val="22"/>
        </w:rPr>
        <w:t>supporting children and young people with parents in the regular armed forces</w:t>
      </w:r>
    </w:p>
    <w:p w14:paraId="13A066EE" w14:textId="77777777" w:rsidR="00031752" w:rsidRPr="00E74933" w:rsidRDefault="00031752" w:rsidP="00E74933">
      <w:pPr>
        <w:spacing w:after="160" w:line="259" w:lineRule="auto"/>
        <w:contextualSpacing/>
        <w:jc w:val="left"/>
        <w:rPr>
          <w:rFonts w:ascii="Calibri" w:eastAsia="Calibri" w:hAnsi="Calibri" w:cs="Times New Roman"/>
          <w:b/>
          <w:szCs w:val="22"/>
        </w:rPr>
      </w:pPr>
    </w:p>
    <w:p w14:paraId="0B997B13" w14:textId="77777777" w:rsidR="00031752" w:rsidRPr="00E74933" w:rsidRDefault="006F2D53">
      <w:pPr>
        <w:spacing w:after="160" w:line="259" w:lineRule="auto"/>
        <w:jc w:val="left"/>
        <w:rPr>
          <w:rFonts w:ascii="Calibri" w:eastAsia="Calibri" w:hAnsi="Calibri" w:cs="Times New Roman"/>
          <w:b/>
          <w:i/>
          <w:sz w:val="28"/>
          <w:szCs w:val="22"/>
        </w:rPr>
      </w:pPr>
      <w:r w:rsidRPr="00E74933">
        <w:rPr>
          <w:rFonts w:ascii="Calibri" w:eastAsia="Calibri" w:hAnsi="Calibri" w:cs="Times New Roman"/>
          <w:b/>
          <w:i/>
          <w:sz w:val="28"/>
          <w:szCs w:val="22"/>
        </w:rPr>
        <w:t>Basis of Funding</w:t>
      </w:r>
    </w:p>
    <w:p w14:paraId="1A134DBD" w14:textId="2A7DCF81" w:rsidR="00031752" w:rsidRPr="00E74933" w:rsidRDefault="009C6EFA">
      <w:pPr>
        <w:spacing w:after="160" w:line="259" w:lineRule="auto"/>
        <w:jc w:val="left"/>
        <w:rPr>
          <w:rFonts w:ascii="Calibri" w:eastAsia="Calibri" w:hAnsi="Calibri" w:cs="Times New Roman"/>
          <w:szCs w:val="22"/>
        </w:rPr>
      </w:pPr>
      <w:r>
        <w:rPr>
          <w:rFonts w:ascii="Calibri" w:eastAsia="Calibri" w:hAnsi="Calibri" w:cs="Times New Roman"/>
          <w:szCs w:val="22"/>
        </w:rPr>
        <w:t>In the 20</w:t>
      </w:r>
      <w:r w:rsidR="00294C4D">
        <w:rPr>
          <w:rFonts w:ascii="Calibri" w:eastAsia="Calibri" w:hAnsi="Calibri" w:cs="Times New Roman"/>
          <w:szCs w:val="22"/>
        </w:rPr>
        <w:t>20</w:t>
      </w:r>
      <w:r>
        <w:rPr>
          <w:rFonts w:ascii="Calibri" w:eastAsia="Calibri" w:hAnsi="Calibri" w:cs="Times New Roman"/>
          <w:szCs w:val="22"/>
        </w:rPr>
        <w:t>/2</w:t>
      </w:r>
      <w:r w:rsidR="00294C4D">
        <w:rPr>
          <w:rFonts w:ascii="Calibri" w:eastAsia="Calibri" w:hAnsi="Calibri" w:cs="Times New Roman"/>
          <w:szCs w:val="22"/>
        </w:rPr>
        <w:t>1</w:t>
      </w:r>
      <w:r>
        <w:rPr>
          <w:rFonts w:ascii="Calibri" w:eastAsia="Calibri" w:hAnsi="Calibri" w:cs="Times New Roman"/>
          <w:szCs w:val="22"/>
        </w:rPr>
        <w:t xml:space="preserve"> </w:t>
      </w:r>
      <w:r w:rsidR="006F2D53" w:rsidRPr="00E74933">
        <w:rPr>
          <w:rFonts w:ascii="Calibri" w:eastAsia="Calibri" w:hAnsi="Calibri" w:cs="Times New Roman"/>
          <w:szCs w:val="22"/>
        </w:rPr>
        <w:t xml:space="preserve">academic year, </w:t>
      </w:r>
      <w:r w:rsidR="00436F0F">
        <w:rPr>
          <w:rFonts w:ascii="Calibri" w:eastAsia="Calibri" w:hAnsi="Calibri" w:cs="Times New Roman"/>
          <w:szCs w:val="22"/>
        </w:rPr>
        <w:t xml:space="preserve">Unity </w:t>
      </w:r>
      <w:r w:rsidR="005B160D">
        <w:rPr>
          <w:rFonts w:ascii="Calibri" w:eastAsia="Calibri" w:hAnsi="Calibri" w:cs="Times New Roman"/>
          <w:szCs w:val="22"/>
        </w:rPr>
        <w:t>College</w:t>
      </w:r>
      <w:r w:rsidR="006F2D53" w:rsidRPr="00E74933">
        <w:rPr>
          <w:rFonts w:ascii="Calibri" w:eastAsia="Calibri" w:hAnsi="Calibri" w:cs="Times New Roman"/>
          <w:szCs w:val="22"/>
        </w:rPr>
        <w:t xml:space="preserve"> received the following funding for:</w:t>
      </w:r>
    </w:p>
    <w:tbl>
      <w:tblPr>
        <w:tblStyle w:val="TableGrid1"/>
        <w:tblW w:w="0" w:type="auto"/>
        <w:tblLook w:val="04A0" w:firstRow="1" w:lastRow="0" w:firstColumn="1" w:lastColumn="0" w:noHBand="0" w:noVBand="1"/>
      </w:tblPr>
      <w:tblGrid>
        <w:gridCol w:w="6374"/>
        <w:gridCol w:w="3827"/>
      </w:tblGrid>
      <w:tr w:rsidR="00031752" w:rsidRPr="00E74933" w14:paraId="441E05AA" w14:textId="77777777" w:rsidTr="1F57DD01">
        <w:tc>
          <w:tcPr>
            <w:tcW w:w="6374" w:type="dxa"/>
            <w:shd w:val="clear" w:color="auto" w:fill="BDD6EE" w:themeFill="accent5" w:themeFillTint="66"/>
          </w:tcPr>
          <w:p w14:paraId="719A0A39" w14:textId="77777777" w:rsidR="00031752" w:rsidRPr="00E74933" w:rsidRDefault="006F2D53">
            <w:pPr>
              <w:jc w:val="left"/>
              <w:rPr>
                <w:rFonts w:ascii="Calibri" w:eastAsia="Calibri" w:hAnsi="Calibri" w:cs="Times New Roman"/>
                <w:b/>
                <w:sz w:val="24"/>
              </w:rPr>
            </w:pPr>
            <w:r w:rsidRPr="00E74933">
              <w:rPr>
                <w:rFonts w:ascii="Calibri" w:eastAsia="Calibri" w:hAnsi="Calibri" w:cs="Times New Roman"/>
                <w:b/>
                <w:sz w:val="24"/>
              </w:rPr>
              <w:t>Disadvantaged students</w:t>
            </w:r>
          </w:p>
          <w:p w14:paraId="3D87203F" w14:textId="77777777" w:rsidR="00031752" w:rsidRPr="00E74933" w:rsidRDefault="00031752">
            <w:pPr>
              <w:jc w:val="left"/>
              <w:rPr>
                <w:rFonts w:ascii="Calibri" w:eastAsia="Calibri" w:hAnsi="Calibri" w:cs="Times New Roman"/>
                <w:b/>
                <w:sz w:val="24"/>
              </w:rPr>
            </w:pPr>
          </w:p>
        </w:tc>
        <w:tc>
          <w:tcPr>
            <w:tcW w:w="3827" w:type="dxa"/>
            <w:shd w:val="clear" w:color="auto" w:fill="BDD6EE" w:themeFill="accent5" w:themeFillTint="66"/>
          </w:tcPr>
          <w:p w14:paraId="03ECEE54" w14:textId="77777777" w:rsidR="00031752" w:rsidRPr="00E74933" w:rsidRDefault="006F2D53">
            <w:pPr>
              <w:jc w:val="left"/>
              <w:rPr>
                <w:rFonts w:ascii="Calibri" w:eastAsia="Calibri" w:hAnsi="Calibri" w:cs="Times New Roman"/>
                <w:b/>
                <w:sz w:val="24"/>
              </w:rPr>
            </w:pPr>
            <w:r w:rsidRPr="00E74933">
              <w:rPr>
                <w:rFonts w:ascii="Calibri" w:eastAsia="Calibri" w:hAnsi="Calibri" w:cs="Times New Roman"/>
                <w:b/>
                <w:sz w:val="24"/>
              </w:rPr>
              <w:t>Pupil Premium Grant</w:t>
            </w:r>
          </w:p>
          <w:p w14:paraId="337FAD09" w14:textId="77777777" w:rsidR="00031752" w:rsidRPr="00E74933" w:rsidRDefault="006F2D53">
            <w:pPr>
              <w:jc w:val="left"/>
              <w:rPr>
                <w:rFonts w:ascii="Calibri" w:eastAsia="Calibri" w:hAnsi="Calibri" w:cs="Times New Roman"/>
                <w:b/>
                <w:sz w:val="24"/>
              </w:rPr>
            </w:pPr>
            <w:r w:rsidRPr="00E74933">
              <w:rPr>
                <w:rFonts w:ascii="Calibri" w:eastAsia="Calibri" w:hAnsi="Calibri" w:cs="Times New Roman"/>
                <w:b/>
                <w:sz w:val="24"/>
              </w:rPr>
              <w:t>per student</w:t>
            </w:r>
          </w:p>
        </w:tc>
      </w:tr>
      <w:tr w:rsidR="00031752" w:rsidRPr="00E74933" w14:paraId="4B331BD3" w14:textId="77777777" w:rsidTr="1F57DD01">
        <w:tc>
          <w:tcPr>
            <w:tcW w:w="6374" w:type="dxa"/>
          </w:tcPr>
          <w:p w14:paraId="4ECC2AF7" w14:textId="203C31BB" w:rsidR="00031752" w:rsidRPr="00E74933" w:rsidRDefault="00744ABB" w:rsidP="1F57DD01">
            <w:pPr>
              <w:jc w:val="left"/>
              <w:rPr>
                <w:rFonts w:ascii="Calibri" w:eastAsia="Calibri" w:hAnsi="Calibri" w:cs="Times New Roman"/>
                <w:sz w:val="24"/>
                <w:szCs w:val="24"/>
              </w:rPr>
            </w:pPr>
            <w:r w:rsidRPr="1F57DD01">
              <w:rPr>
                <w:rFonts w:ascii="Calibri" w:eastAsia="Calibri" w:hAnsi="Calibri" w:cs="Times New Roman"/>
                <w:sz w:val="24"/>
                <w:szCs w:val="24"/>
              </w:rPr>
              <w:t>Student</w:t>
            </w:r>
            <w:r w:rsidR="006F2D53" w:rsidRPr="1F57DD01">
              <w:rPr>
                <w:rFonts w:ascii="Calibri" w:eastAsia="Calibri" w:hAnsi="Calibri" w:cs="Times New Roman"/>
                <w:sz w:val="24"/>
                <w:szCs w:val="24"/>
              </w:rPr>
              <w:t xml:space="preserve">s in years 7 to 11 recorded as Ever 6 Free School Meals. This includes pupils recorded in the </w:t>
            </w:r>
            <w:r w:rsidR="008F0C1F">
              <w:rPr>
                <w:rFonts w:ascii="Calibri" w:eastAsia="Calibri" w:hAnsi="Calibri" w:cs="Times New Roman"/>
                <w:sz w:val="24"/>
                <w:szCs w:val="24"/>
              </w:rPr>
              <w:t xml:space="preserve">January 2019 </w:t>
            </w:r>
            <w:r w:rsidR="006F2D53" w:rsidRPr="1F57DD01">
              <w:rPr>
                <w:rFonts w:ascii="Calibri" w:eastAsia="Calibri" w:hAnsi="Calibri" w:cs="Times New Roman"/>
                <w:sz w:val="24"/>
                <w:szCs w:val="24"/>
              </w:rPr>
              <w:t>school census who are known to have been eligible for FSM</w:t>
            </w:r>
            <w:r w:rsidR="008F0C1F">
              <w:rPr>
                <w:rFonts w:ascii="Calibri" w:eastAsia="Calibri" w:hAnsi="Calibri" w:cs="Times New Roman"/>
                <w:sz w:val="24"/>
                <w:szCs w:val="24"/>
              </w:rPr>
              <w:t xml:space="preserve"> since May 2013 as well as those first known to be eligible at January 2019</w:t>
            </w:r>
            <w:bookmarkStart w:id="0" w:name="_GoBack"/>
            <w:bookmarkEnd w:id="0"/>
            <w:r w:rsidR="00294C4D">
              <w:rPr>
                <w:rFonts w:ascii="Calibri" w:eastAsia="Calibri" w:hAnsi="Calibri" w:cs="Times New Roman"/>
                <w:sz w:val="24"/>
                <w:szCs w:val="24"/>
              </w:rPr>
              <w:t>.</w:t>
            </w:r>
          </w:p>
        </w:tc>
        <w:tc>
          <w:tcPr>
            <w:tcW w:w="3827" w:type="dxa"/>
          </w:tcPr>
          <w:p w14:paraId="09992844" w14:textId="77777777" w:rsidR="00031752" w:rsidRPr="00E74933" w:rsidRDefault="006F2D53">
            <w:pPr>
              <w:jc w:val="left"/>
              <w:rPr>
                <w:rFonts w:ascii="Calibri" w:eastAsia="Calibri" w:hAnsi="Calibri" w:cs="Times New Roman"/>
                <w:sz w:val="24"/>
              </w:rPr>
            </w:pPr>
            <w:r w:rsidRPr="00E74933">
              <w:rPr>
                <w:rFonts w:ascii="Calibri" w:eastAsia="Calibri" w:hAnsi="Calibri" w:cs="Times New Roman"/>
                <w:sz w:val="24"/>
              </w:rPr>
              <w:t>£935 for pupils in year 7 to year 11</w:t>
            </w:r>
          </w:p>
          <w:p w14:paraId="53AA66B5" w14:textId="77777777" w:rsidR="00031752" w:rsidRPr="00E74933" w:rsidRDefault="00031752">
            <w:pPr>
              <w:jc w:val="left"/>
              <w:rPr>
                <w:rFonts w:ascii="Calibri" w:eastAsia="Calibri" w:hAnsi="Calibri" w:cs="Times New Roman"/>
                <w:sz w:val="24"/>
              </w:rPr>
            </w:pPr>
          </w:p>
        </w:tc>
      </w:tr>
      <w:tr w:rsidR="00031752" w:rsidRPr="00E74933" w14:paraId="3C25BF69" w14:textId="77777777" w:rsidTr="1F57DD01">
        <w:tc>
          <w:tcPr>
            <w:tcW w:w="6374" w:type="dxa"/>
          </w:tcPr>
          <w:p w14:paraId="7EE04614" w14:textId="51ECB69D" w:rsidR="00031752" w:rsidRPr="00E74933" w:rsidRDefault="00744ABB">
            <w:pPr>
              <w:jc w:val="left"/>
              <w:rPr>
                <w:rFonts w:ascii="Calibri" w:eastAsia="Calibri" w:hAnsi="Calibri" w:cs="Times New Roman"/>
                <w:sz w:val="24"/>
              </w:rPr>
            </w:pPr>
            <w:r>
              <w:rPr>
                <w:rFonts w:ascii="Calibri" w:eastAsia="Calibri" w:hAnsi="Calibri" w:cs="Times New Roman"/>
                <w:sz w:val="24"/>
              </w:rPr>
              <w:t>Student</w:t>
            </w:r>
            <w:r w:rsidR="006F2D53" w:rsidRPr="00E74933">
              <w:rPr>
                <w:rFonts w:ascii="Calibri" w:eastAsia="Calibri" w:hAnsi="Calibri" w:cs="Times New Roman"/>
                <w:sz w:val="24"/>
              </w:rPr>
              <w:t xml:space="preserve">s in year groups </w:t>
            </w:r>
            <w:r w:rsidR="00294C4D">
              <w:rPr>
                <w:rFonts w:ascii="Calibri" w:eastAsia="Calibri" w:hAnsi="Calibri" w:cs="Times New Roman"/>
                <w:sz w:val="24"/>
              </w:rPr>
              <w:t>7</w:t>
            </w:r>
            <w:r w:rsidR="006F2D53" w:rsidRPr="00E74933">
              <w:rPr>
                <w:rFonts w:ascii="Calibri" w:eastAsia="Calibri" w:hAnsi="Calibri" w:cs="Times New Roman"/>
                <w:sz w:val="24"/>
              </w:rPr>
              <w:t xml:space="preserve"> to year 11 recorded as Ever 6 service child or in receipt of a child pension from the Ministry of Defence</w:t>
            </w:r>
          </w:p>
        </w:tc>
        <w:tc>
          <w:tcPr>
            <w:tcW w:w="3827" w:type="dxa"/>
            <w:tcBorders>
              <w:bottom w:val="single" w:sz="4" w:space="0" w:color="auto"/>
            </w:tcBorders>
          </w:tcPr>
          <w:p w14:paraId="7CED7170" w14:textId="77777777" w:rsidR="00031752" w:rsidRPr="00E74933" w:rsidRDefault="006F2D53">
            <w:pPr>
              <w:jc w:val="left"/>
              <w:rPr>
                <w:rFonts w:ascii="Calibri" w:eastAsia="Calibri" w:hAnsi="Calibri" w:cs="Times New Roman"/>
                <w:sz w:val="24"/>
              </w:rPr>
            </w:pPr>
            <w:r w:rsidRPr="00E74933">
              <w:rPr>
                <w:rFonts w:ascii="Calibri" w:eastAsia="Calibri" w:hAnsi="Calibri" w:cs="Times New Roman"/>
                <w:sz w:val="24"/>
              </w:rPr>
              <w:t>£300</w:t>
            </w:r>
          </w:p>
        </w:tc>
      </w:tr>
    </w:tbl>
    <w:p w14:paraId="0F2D0460" w14:textId="77777777" w:rsidR="00031752" w:rsidRDefault="00031752">
      <w:pPr>
        <w:spacing w:after="160" w:line="259" w:lineRule="auto"/>
        <w:jc w:val="left"/>
        <w:rPr>
          <w:rFonts w:ascii="Calibri" w:eastAsia="Calibri" w:hAnsi="Calibri" w:cs="Times New Roman"/>
          <w:sz w:val="22"/>
          <w:szCs w:val="22"/>
        </w:rPr>
      </w:pPr>
    </w:p>
    <w:p w14:paraId="4D0D9990" w14:textId="77D46984" w:rsidR="00031752" w:rsidRDefault="006F2D53" w:rsidP="503BD2A1">
      <w:pPr>
        <w:jc w:val="left"/>
        <w:rPr>
          <w:rFonts w:ascii="Calibri" w:eastAsia="Calibri" w:hAnsi="Calibri" w:cs="Times New Roman"/>
          <w:sz w:val="32"/>
          <w:szCs w:val="32"/>
          <w:u w:val="single"/>
        </w:rPr>
      </w:pPr>
      <w:r w:rsidRPr="503BD2A1">
        <w:rPr>
          <w:rFonts w:ascii="Calibri" w:eastAsia="Calibri" w:hAnsi="Calibri" w:cs="Times New Roman"/>
          <w:sz w:val="32"/>
          <w:szCs w:val="32"/>
          <w:u w:val="single"/>
        </w:rPr>
        <w:t xml:space="preserve">Use of Pupil Premium Funding during </w:t>
      </w:r>
      <w:r w:rsidR="009C6EFA" w:rsidRPr="503BD2A1">
        <w:rPr>
          <w:rFonts w:ascii="Calibri" w:eastAsia="Calibri" w:hAnsi="Calibri" w:cs="Times New Roman"/>
          <w:sz w:val="32"/>
          <w:szCs w:val="32"/>
          <w:u w:val="single"/>
        </w:rPr>
        <w:t>20</w:t>
      </w:r>
      <w:r w:rsidR="00294C4D">
        <w:rPr>
          <w:rFonts w:ascii="Calibri" w:eastAsia="Calibri" w:hAnsi="Calibri" w:cs="Times New Roman"/>
          <w:sz w:val="32"/>
          <w:szCs w:val="32"/>
          <w:u w:val="single"/>
        </w:rPr>
        <w:t>20</w:t>
      </w:r>
      <w:r w:rsidR="009C6EFA" w:rsidRPr="503BD2A1">
        <w:rPr>
          <w:rFonts w:ascii="Calibri" w:eastAsia="Calibri" w:hAnsi="Calibri" w:cs="Times New Roman"/>
          <w:sz w:val="32"/>
          <w:szCs w:val="32"/>
          <w:u w:val="single"/>
        </w:rPr>
        <w:t>/2</w:t>
      </w:r>
      <w:r w:rsidR="00294C4D">
        <w:rPr>
          <w:rFonts w:ascii="Calibri" w:eastAsia="Calibri" w:hAnsi="Calibri" w:cs="Times New Roman"/>
          <w:sz w:val="32"/>
          <w:szCs w:val="32"/>
          <w:u w:val="single"/>
        </w:rPr>
        <w:t xml:space="preserve">1 </w:t>
      </w:r>
      <w:r w:rsidRPr="503BD2A1">
        <w:rPr>
          <w:rFonts w:ascii="Calibri" w:eastAsia="Calibri" w:hAnsi="Calibri" w:cs="Times New Roman"/>
          <w:sz w:val="32"/>
          <w:szCs w:val="32"/>
          <w:u w:val="single"/>
        </w:rPr>
        <w:t xml:space="preserve">at </w:t>
      </w:r>
      <w:r w:rsidR="00744ABB" w:rsidRPr="503BD2A1">
        <w:rPr>
          <w:rFonts w:ascii="Calibri" w:eastAsia="Calibri" w:hAnsi="Calibri" w:cs="Times New Roman"/>
          <w:sz w:val="32"/>
          <w:szCs w:val="32"/>
          <w:u w:val="single"/>
        </w:rPr>
        <w:t xml:space="preserve">Unity </w:t>
      </w:r>
      <w:r w:rsidR="005B160D" w:rsidRPr="503BD2A1">
        <w:rPr>
          <w:rFonts w:ascii="Calibri" w:eastAsia="Calibri" w:hAnsi="Calibri" w:cs="Times New Roman"/>
          <w:sz w:val="32"/>
          <w:szCs w:val="32"/>
          <w:u w:val="single"/>
        </w:rPr>
        <w:t>College</w:t>
      </w:r>
      <w:r w:rsidR="00EA2BF9" w:rsidRPr="503BD2A1">
        <w:rPr>
          <w:rFonts w:ascii="Calibri" w:eastAsia="Calibri" w:hAnsi="Calibri" w:cs="Times New Roman"/>
          <w:sz w:val="32"/>
          <w:szCs w:val="32"/>
          <w:u w:val="single"/>
        </w:rPr>
        <w:t xml:space="preserve"> contributed towards:</w:t>
      </w:r>
    </w:p>
    <w:p w14:paraId="3097687F" w14:textId="77777777" w:rsidR="00436F0F" w:rsidRDefault="00436F0F" w:rsidP="503BD2A1">
      <w:pPr>
        <w:jc w:val="left"/>
        <w:rPr>
          <w:rFonts w:ascii="Calibri" w:eastAsia="Calibri" w:hAnsi="Calibri" w:cs="Times New Roman"/>
          <w:u w:val="single"/>
        </w:rPr>
      </w:pPr>
    </w:p>
    <w:p w14:paraId="24A586AE"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Director of Attendance and 3 attendance staff</w:t>
      </w:r>
    </w:p>
    <w:p w14:paraId="7D2C8924" w14:textId="0028DF6C"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 xml:space="preserve">2 SLT Assistant </w:t>
      </w:r>
      <w:r w:rsidR="00EA2BF9" w:rsidRPr="503BD2A1">
        <w:rPr>
          <w:rFonts w:ascii="Calibri" w:eastAsia="Calibri" w:hAnsi="Calibri" w:cs="Times New Roman"/>
        </w:rPr>
        <w:t>H</w:t>
      </w:r>
      <w:r w:rsidRPr="503BD2A1">
        <w:rPr>
          <w:rFonts w:ascii="Calibri" w:eastAsia="Calibri" w:hAnsi="Calibri" w:cs="Times New Roman"/>
        </w:rPr>
        <w:t>eads with specific responsibilities for P</w:t>
      </w:r>
      <w:r w:rsidR="00EA2BF9" w:rsidRPr="503BD2A1">
        <w:rPr>
          <w:rFonts w:ascii="Calibri" w:eastAsia="Calibri" w:hAnsi="Calibri" w:cs="Times New Roman"/>
        </w:rPr>
        <w:t xml:space="preserve">upil </w:t>
      </w:r>
      <w:r w:rsidRPr="503BD2A1">
        <w:rPr>
          <w:rFonts w:ascii="Calibri" w:eastAsia="Calibri" w:hAnsi="Calibri" w:cs="Times New Roman"/>
        </w:rPr>
        <w:t>P</w:t>
      </w:r>
      <w:r w:rsidR="00EA2BF9" w:rsidRPr="503BD2A1">
        <w:rPr>
          <w:rFonts w:ascii="Calibri" w:eastAsia="Calibri" w:hAnsi="Calibri" w:cs="Times New Roman"/>
        </w:rPr>
        <w:t>remium</w:t>
      </w:r>
    </w:p>
    <w:p w14:paraId="3096124E" w14:textId="702EECE8"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4 P</w:t>
      </w:r>
      <w:r w:rsidR="00EA2BF9" w:rsidRPr="503BD2A1">
        <w:rPr>
          <w:rFonts w:ascii="Calibri" w:eastAsia="Calibri" w:hAnsi="Calibri" w:cs="Times New Roman"/>
        </w:rPr>
        <w:t xml:space="preserve">upil </w:t>
      </w:r>
      <w:r w:rsidRPr="503BD2A1">
        <w:rPr>
          <w:rFonts w:ascii="Calibri" w:eastAsia="Calibri" w:hAnsi="Calibri" w:cs="Times New Roman"/>
        </w:rPr>
        <w:t>P</w:t>
      </w:r>
      <w:r w:rsidR="00EA2BF9" w:rsidRPr="503BD2A1">
        <w:rPr>
          <w:rFonts w:ascii="Calibri" w:eastAsia="Calibri" w:hAnsi="Calibri" w:cs="Times New Roman"/>
        </w:rPr>
        <w:t xml:space="preserve">remium </w:t>
      </w:r>
      <w:r w:rsidRPr="503BD2A1">
        <w:rPr>
          <w:rFonts w:ascii="Calibri" w:eastAsia="Calibri" w:hAnsi="Calibri" w:cs="Times New Roman"/>
        </w:rPr>
        <w:t>Co-ordinators, leading on PP outcomes across the college</w:t>
      </w:r>
    </w:p>
    <w:p w14:paraId="0849074B"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Additional staffing in the student services team</w:t>
      </w:r>
    </w:p>
    <w:p w14:paraId="74A96A43" w14:textId="53436882"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P</w:t>
      </w:r>
      <w:r w:rsidR="00EA2BF9" w:rsidRPr="503BD2A1">
        <w:rPr>
          <w:rFonts w:ascii="Calibri" w:eastAsia="Calibri" w:hAnsi="Calibri" w:cs="Times New Roman"/>
        </w:rPr>
        <w:t xml:space="preserve">upil </w:t>
      </w:r>
      <w:r w:rsidRPr="503BD2A1">
        <w:rPr>
          <w:rFonts w:ascii="Calibri" w:eastAsia="Calibri" w:hAnsi="Calibri" w:cs="Times New Roman"/>
        </w:rPr>
        <w:t>P</w:t>
      </w:r>
      <w:r w:rsidR="00EA2BF9" w:rsidRPr="503BD2A1">
        <w:rPr>
          <w:rFonts w:ascii="Calibri" w:eastAsia="Calibri" w:hAnsi="Calibri" w:cs="Times New Roman"/>
        </w:rPr>
        <w:t xml:space="preserve">remium </w:t>
      </w:r>
      <w:r w:rsidRPr="503BD2A1">
        <w:rPr>
          <w:rFonts w:ascii="Calibri" w:eastAsia="Calibri" w:hAnsi="Calibri" w:cs="Times New Roman"/>
        </w:rPr>
        <w:t>mentor for each of the 89PP students in Y11</w:t>
      </w:r>
    </w:p>
    <w:p w14:paraId="225E7804"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Director of English and Literacy</w:t>
      </w:r>
    </w:p>
    <w:p w14:paraId="1D2EE5AE" w14:textId="44D2B829"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Premier League P</w:t>
      </w:r>
      <w:r w:rsidR="00EA2BF9" w:rsidRPr="503BD2A1">
        <w:rPr>
          <w:rFonts w:ascii="Calibri" w:eastAsia="Calibri" w:hAnsi="Calibri" w:cs="Times New Roman"/>
        </w:rPr>
        <w:t xml:space="preserve">upil </w:t>
      </w:r>
      <w:r w:rsidRPr="503BD2A1">
        <w:rPr>
          <w:rFonts w:ascii="Calibri" w:eastAsia="Calibri" w:hAnsi="Calibri" w:cs="Times New Roman"/>
        </w:rPr>
        <w:t>P</w:t>
      </w:r>
      <w:r w:rsidR="00EA2BF9" w:rsidRPr="503BD2A1">
        <w:rPr>
          <w:rFonts w:ascii="Calibri" w:eastAsia="Calibri" w:hAnsi="Calibri" w:cs="Times New Roman"/>
        </w:rPr>
        <w:t>remium</w:t>
      </w:r>
      <w:r w:rsidRPr="503BD2A1">
        <w:rPr>
          <w:rFonts w:ascii="Calibri" w:eastAsia="Calibri" w:hAnsi="Calibri" w:cs="Times New Roman"/>
        </w:rPr>
        <w:t xml:space="preserve"> program</w:t>
      </w:r>
      <w:r w:rsidR="00EA2BF9" w:rsidRPr="503BD2A1">
        <w:rPr>
          <w:rFonts w:ascii="Calibri" w:eastAsia="Calibri" w:hAnsi="Calibri" w:cs="Times New Roman"/>
        </w:rPr>
        <w:t>me</w:t>
      </w:r>
      <w:r w:rsidRPr="503BD2A1">
        <w:rPr>
          <w:rFonts w:ascii="Calibri" w:eastAsia="Calibri" w:hAnsi="Calibri" w:cs="Times New Roman"/>
        </w:rPr>
        <w:t xml:space="preserve"> in Y9</w:t>
      </w:r>
    </w:p>
    <w:p w14:paraId="2B2E0ED7"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Future U, Most Able and Duke of Edinburgh enrichment programs</w:t>
      </w:r>
    </w:p>
    <w:p w14:paraId="20FC24A6"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Revision guides given to all PP for all subjects</w:t>
      </w:r>
    </w:p>
    <w:p w14:paraId="0416C648"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Equipment within lessons</w:t>
      </w:r>
    </w:p>
    <w:p w14:paraId="78C160B0"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Breakfast club, post revision club food.</w:t>
      </w:r>
    </w:p>
    <w:p w14:paraId="2DA74A68"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Free Flow counselling</w:t>
      </w:r>
    </w:p>
    <w:p w14:paraId="05DE4509"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Prizes for awards</w:t>
      </w:r>
    </w:p>
    <w:p w14:paraId="549BB0B9" w14:textId="78B5C67D" w:rsidR="00BB0E7C"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PD nurture groups in Y7</w:t>
      </w:r>
    </w:p>
    <w:p w14:paraId="708CA7F6" w14:textId="77777777" w:rsidR="00436F0F" w:rsidRDefault="00436F0F" w:rsidP="00BB0E7C">
      <w:pPr>
        <w:jc w:val="left"/>
        <w:rPr>
          <w:rFonts w:ascii="Calibri" w:eastAsia="Calibri" w:hAnsi="Calibri" w:cs="Times New Roman"/>
          <w:b/>
          <w:szCs w:val="22"/>
        </w:rPr>
      </w:pPr>
    </w:p>
    <w:p w14:paraId="3A4228F7" w14:textId="77777777" w:rsidR="00436F0F" w:rsidRDefault="00436F0F" w:rsidP="1F57DD01">
      <w:pPr>
        <w:jc w:val="left"/>
        <w:rPr>
          <w:rFonts w:ascii="Calibri" w:eastAsia="Calibri" w:hAnsi="Calibri" w:cs="Times New Roman"/>
          <w:b/>
          <w:bCs/>
        </w:rPr>
      </w:pPr>
    </w:p>
    <w:p w14:paraId="36CD780E" w14:textId="620F5EE6" w:rsidR="1F57DD01" w:rsidRDefault="1F57DD01" w:rsidP="1F57DD01">
      <w:pPr>
        <w:jc w:val="left"/>
        <w:rPr>
          <w:rFonts w:ascii="Calibri" w:eastAsia="Calibri" w:hAnsi="Calibri" w:cs="Times New Roman"/>
          <w:b/>
          <w:bCs/>
        </w:rPr>
      </w:pPr>
    </w:p>
    <w:p w14:paraId="2FFDF697" w14:textId="2609FABA" w:rsidR="1F57DD01" w:rsidRDefault="1F57DD01" w:rsidP="1F57DD01">
      <w:pPr>
        <w:jc w:val="left"/>
        <w:rPr>
          <w:rFonts w:ascii="Calibri" w:eastAsia="Calibri" w:hAnsi="Calibri" w:cs="Times New Roman"/>
          <w:b/>
          <w:bCs/>
        </w:rPr>
      </w:pPr>
    </w:p>
    <w:p w14:paraId="7BF5ACC6" w14:textId="3B9098F8" w:rsidR="00436F0F" w:rsidRDefault="00436F0F" w:rsidP="00BB0E7C">
      <w:pPr>
        <w:jc w:val="left"/>
        <w:rPr>
          <w:rFonts w:ascii="Calibri" w:eastAsia="Calibri" w:hAnsi="Calibri" w:cs="Times New Roman"/>
          <w:b/>
          <w:szCs w:val="22"/>
        </w:rPr>
      </w:pPr>
      <w:r w:rsidRPr="00436F0F">
        <w:rPr>
          <w:rFonts w:ascii="Calibri" w:eastAsia="Calibri" w:hAnsi="Calibri" w:cs="Times New Roman"/>
          <w:b/>
          <w:szCs w:val="22"/>
        </w:rPr>
        <w:t>We have continued to address the challenges faced by students who experience social disadvantage</w:t>
      </w:r>
      <w:r>
        <w:rPr>
          <w:rFonts w:ascii="Calibri" w:eastAsia="Calibri" w:hAnsi="Calibri" w:cs="Times New Roman"/>
          <w:b/>
          <w:szCs w:val="22"/>
        </w:rPr>
        <w:t xml:space="preserve"> and </w:t>
      </w:r>
      <w:r w:rsidRPr="00436F0F">
        <w:rPr>
          <w:rFonts w:ascii="Calibri" w:eastAsia="Calibri" w:hAnsi="Calibri" w:cs="Times New Roman"/>
          <w:b/>
          <w:szCs w:val="22"/>
        </w:rPr>
        <w:t>Unity College has put in place the measure</w:t>
      </w:r>
      <w:r>
        <w:rPr>
          <w:rFonts w:ascii="Calibri" w:eastAsia="Calibri" w:hAnsi="Calibri" w:cs="Times New Roman"/>
          <w:b/>
          <w:szCs w:val="22"/>
        </w:rPr>
        <w:t>s above</w:t>
      </w:r>
      <w:r w:rsidRPr="00436F0F">
        <w:rPr>
          <w:rFonts w:ascii="Calibri" w:eastAsia="Calibri" w:hAnsi="Calibri" w:cs="Times New Roman"/>
          <w:b/>
          <w:szCs w:val="22"/>
        </w:rPr>
        <w:t xml:space="preserve"> to support all disadvantaged students</w:t>
      </w:r>
      <w:r>
        <w:rPr>
          <w:rFonts w:ascii="Calibri" w:eastAsia="Calibri" w:hAnsi="Calibri" w:cs="Times New Roman"/>
          <w:b/>
          <w:szCs w:val="22"/>
        </w:rPr>
        <w:t>.</w:t>
      </w:r>
    </w:p>
    <w:p w14:paraId="510F046F" w14:textId="77777777" w:rsidR="00EA2BF9" w:rsidRPr="00EA2BF9" w:rsidRDefault="00EA2BF9" w:rsidP="00BB0E7C">
      <w:pPr>
        <w:jc w:val="left"/>
        <w:rPr>
          <w:rFonts w:ascii="Calibri" w:eastAsia="Calibri" w:hAnsi="Calibri" w:cs="Times New Roman"/>
          <w:b/>
          <w:szCs w:val="22"/>
        </w:rPr>
      </w:pPr>
    </w:p>
    <w:p w14:paraId="6AD4971B" w14:textId="77777777" w:rsidR="00436F0F" w:rsidRDefault="00436F0F" w:rsidP="00DA43A5">
      <w:pPr>
        <w:spacing w:after="160" w:line="259" w:lineRule="auto"/>
        <w:contextualSpacing/>
        <w:jc w:val="left"/>
        <w:rPr>
          <w:rFonts w:ascii="Calibri" w:eastAsia="Calibri" w:hAnsi="Calibri" w:cs="Times New Roman"/>
          <w:szCs w:val="22"/>
        </w:rPr>
      </w:pPr>
    </w:p>
    <w:p w14:paraId="1DC8F61E" w14:textId="293ED97F" w:rsidR="00DA43A5" w:rsidRDefault="00DA43A5" w:rsidP="00DA43A5">
      <w:pPr>
        <w:spacing w:after="160" w:line="259" w:lineRule="auto"/>
        <w:contextualSpacing/>
        <w:jc w:val="left"/>
        <w:rPr>
          <w:rFonts w:ascii="Calibri" w:eastAsia="Calibri" w:hAnsi="Calibri" w:cs="Times New Roman"/>
          <w:szCs w:val="22"/>
        </w:rPr>
      </w:pPr>
      <w:r>
        <w:rPr>
          <w:rFonts w:ascii="Calibri" w:eastAsia="Calibri" w:hAnsi="Calibri" w:cs="Times New Roman"/>
          <w:szCs w:val="22"/>
        </w:rPr>
        <w:t xml:space="preserve">At </w:t>
      </w:r>
      <w:r w:rsidR="00744ABB">
        <w:rPr>
          <w:rFonts w:ascii="Calibri" w:eastAsia="Calibri" w:hAnsi="Calibri" w:cs="Times New Roman"/>
          <w:szCs w:val="22"/>
        </w:rPr>
        <w:t xml:space="preserve">Unity </w:t>
      </w:r>
      <w:r w:rsidR="005B160D">
        <w:rPr>
          <w:rFonts w:ascii="Calibri" w:eastAsia="Calibri" w:hAnsi="Calibri" w:cs="Times New Roman"/>
          <w:szCs w:val="22"/>
        </w:rPr>
        <w:t>College</w:t>
      </w:r>
      <w:r>
        <w:rPr>
          <w:rFonts w:ascii="Calibri" w:eastAsia="Calibri" w:hAnsi="Calibri" w:cs="Times New Roman"/>
          <w:szCs w:val="22"/>
        </w:rPr>
        <w:t xml:space="preserve"> and across schools nationally, the </w:t>
      </w:r>
      <w:r w:rsidR="00294C4D">
        <w:rPr>
          <w:rFonts w:ascii="Calibri" w:eastAsia="Calibri" w:hAnsi="Calibri" w:cs="Times New Roman"/>
          <w:szCs w:val="22"/>
        </w:rPr>
        <w:t xml:space="preserve">year </w:t>
      </w:r>
      <w:r w:rsidR="00792803">
        <w:rPr>
          <w:rFonts w:ascii="Calibri" w:eastAsia="Calibri" w:hAnsi="Calibri" w:cs="Times New Roman"/>
          <w:szCs w:val="22"/>
        </w:rPr>
        <w:t>w</w:t>
      </w:r>
      <w:r>
        <w:rPr>
          <w:rFonts w:ascii="Calibri" w:eastAsia="Calibri" w:hAnsi="Calibri" w:cs="Times New Roman"/>
          <w:szCs w:val="22"/>
        </w:rPr>
        <w:t>as been dominated by the outbreak of Co</w:t>
      </w:r>
      <w:r w:rsidR="00294C4D">
        <w:rPr>
          <w:rFonts w:ascii="Calibri" w:eastAsia="Calibri" w:hAnsi="Calibri" w:cs="Times New Roman"/>
          <w:szCs w:val="22"/>
        </w:rPr>
        <w:t>vid</w:t>
      </w:r>
      <w:r>
        <w:rPr>
          <w:rFonts w:ascii="Calibri" w:eastAsia="Calibri" w:hAnsi="Calibri" w:cs="Times New Roman"/>
          <w:szCs w:val="22"/>
        </w:rPr>
        <w:t>-19.</w:t>
      </w:r>
    </w:p>
    <w:p w14:paraId="41969758" w14:textId="77777777" w:rsidR="00DA43A5" w:rsidRDefault="00DA43A5" w:rsidP="00DA43A5">
      <w:pPr>
        <w:spacing w:after="160" w:line="259" w:lineRule="auto"/>
        <w:contextualSpacing/>
        <w:jc w:val="left"/>
        <w:rPr>
          <w:rFonts w:ascii="Calibri" w:eastAsia="Calibri" w:hAnsi="Calibri" w:cs="Times New Roman"/>
          <w:szCs w:val="22"/>
        </w:rPr>
      </w:pPr>
    </w:p>
    <w:p w14:paraId="4938D885" w14:textId="669D389F" w:rsidR="00DA43A5" w:rsidRDefault="00DA43A5" w:rsidP="1F57DD01">
      <w:pPr>
        <w:spacing w:after="160" w:line="259" w:lineRule="auto"/>
        <w:contextualSpacing/>
        <w:jc w:val="left"/>
        <w:rPr>
          <w:rFonts w:ascii="Calibri" w:eastAsia="Calibri" w:hAnsi="Calibri" w:cs="Times New Roman"/>
        </w:rPr>
      </w:pPr>
      <w:r w:rsidRPr="1F57DD01">
        <w:rPr>
          <w:rFonts w:ascii="Calibri" w:eastAsia="Calibri" w:hAnsi="Calibri" w:cs="Times New Roman"/>
        </w:rPr>
        <w:t xml:space="preserve">The </w:t>
      </w:r>
      <w:r w:rsidR="000D6627" w:rsidRPr="1F57DD01">
        <w:rPr>
          <w:rFonts w:ascii="Calibri" w:eastAsia="Calibri" w:hAnsi="Calibri" w:cs="Times New Roman"/>
        </w:rPr>
        <w:t>much-reduced</w:t>
      </w:r>
      <w:r w:rsidRPr="1F57DD01">
        <w:rPr>
          <w:rFonts w:ascii="Calibri" w:eastAsia="Calibri" w:hAnsi="Calibri" w:cs="Times New Roman"/>
        </w:rPr>
        <w:t xml:space="preserve"> opening of all schools </w:t>
      </w:r>
      <w:r w:rsidR="00294C4D">
        <w:rPr>
          <w:rFonts w:ascii="Calibri" w:eastAsia="Calibri" w:hAnsi="Calibri" w:cs="Times New Roman"/>
        </w:rPr>
        <w:t xml:space="preserve">and absence due to self isolating as per the government guidance </w:t>
      </w:r>
      <w:r w:rsidR="00741B5B" w:rsidRPr="1F57DD01">
        <w:rPr>
          <w:rFonts w:ascii="Calibri" w:eastAsia="Calibri" w:hAnsi="Calibri" w:cs="Times New Roman"/>
        </w:rPr>
        <w:t>has had a profound impact on the ability to implement the actions and strategies outlined in our pupil premium strategy.</w:t>
      </w:r>
    </w:p>
    <w:p w14:paraId="24D74015" w14:textId="77777777" w:rsidR="00741B5B" w:rsidRDefault="00741B5B" w:rsidP="00DA43A5">
      <w:pPr>
        <w:spacing w:after="160" w:line="259" w:lineRule="auto"/>
        <w:contextualSpacing/>
        <w:jc w:val="left"/>
        <w:rPr>
          <w:rFonts w:ascii="Calibri" w:eastAsia="Calibri" w:hAnsi="Calibri" w:cs="Times New Roman"/>
          <w:szCs w:val="22"/>
        </w:rPr>
      </w:pPr>
    </w:p>
    <w:p w14:paraId="70C23054" w14:textId="1C22609D" w:rsidR="00741B5B" w:rsidRDefault="00741B5B" w:rsidP="00DA43A5">
      <w:pPr>
        <w:spacing w:after="160" w:line="259" w:lineRule="auto"/>
        <w:contextualSpacing/>
        <w:jc w:val="left"/>
        <w:rPr>
          <w:rFonts w:ascii="Calibri" w:eastAsia="Calibri" w:hAnsi="Calibri" w:cs="Times New Roman"/>
          <w:szCs w:val="22"/>
        </w:rPr>
      </w:pPr>
      <w:r>
        <w:rPr>
          <w:rFonts w:ascii="Calibri" w:eastAsia="Calibri" w:hAnsi="Calibri" w:cs="Times New Roman"/>
          <w:szCs w:val="22"/>
        </w:rPr>
        <w:t xml:space="preserve">Consequently, it has not been possible to implement and evaluate all planned strategies, with plans being amended and provisions adapted to support out most disadvantaged </w:t>
      </w:r>
      <w:r w:rsidR="00744ABB">
        <w:rPr>
          <w:rFonts w:ascii="Calibri" w:eastAsia="Calibri" w:hAnsi="Calibri" w:cs="Times New Roman"/>
          <w:szCs w:val="22"/>
        </w:rPr>
        <w:t>student</w:t>
      </w:r>
      <w:r>
        <w:rPr>
          <w:rFonts w:ascii="Calibri" w:eastAsia="Calibri" w:hAnsi="Calibri" w:cs="Times New Roman"/>
          <w:szCs w:val="22"/>
        </w:rPr>
        <w:t xml:space="preserve">s and families. </w:t>
      </w:r>
    </w:p>
    <w:p w14:paraId="213EEFFD" w14:textId="0E364238" w:rsidR="00741B5B" w:rsidRDefault="00741B5B" w:rsidP="00DA43A5">
      <w:pPr>
        <w:spacing w:after="160" w:line="259" w:lineRule="auto"/>
        <w:contextualSpacing/>
        <w:jc w:val="left"/>
        <w:rPr>
          <w:rFonts w:ascii="Calibri" w:eastAsia="Calibri" w:hAnsi="Calibri" w:cs="Times New Roman"/>
          <w:szCs w:val="22"/>
        </w:rPr>
      </w:pPr>
    </w:p>
    <w:p w14:paraId="5422A88C" w14:textId="7FA3DEFC" w:rsidR="00741B5B" w:rsidRDefault="00741B5B" w:rsidP="00741B5B">
      <w:pPr>
        <w:spacing w:after="160" w:line="259" w:lineRule="auto"/>
        <w:contextualSpacing/>
        <w:jc w:val="left"/>
        <w:rPr>
          <w:rFonts w:ascii="Calibri" w:eastAsia="Calibri" w:hAnsi="Calibri" w:cs="Times New Roman"/>
          <w:szCs w:val="22"/>
        </w:rPr>
      </w:pPr>
      <w:r>
        <w:rPr>
          <w:rFonts w:ascii="Calibri" w:eastAsia="Calibri" w:hAnsi="Calibri" w:cs="Times New Roman"/>
          <w:szCs w:val="22"/>
        </w:rPr>
        <w:t xml:space="preserve">The evidence-informed approach we adopt at </w:t>
      </w:r>
      <w:r w:rsidR="00744ABB">
        <w:rPr>
          <w:rFonts w:ascii="Calibri" w:eastAsia="Calibri" w:hAnsi="Calibri" w:cs="Times New Roman"/>
          <w:szCs w:val="22"/>
        </w:rPr>
        <w:t xml:space="preserve">Unity </w:t>
      </w:r>
      <w:r w:rsidR="00792803">
        <w:rPr>
          <w:rFonts w:ascii="Calibri" w:eastAsia="Calibri" w:hAnsi="Calibri" w:cs="Times New Roman"/>
          <w:szCs w:val="22"/>
        </w:rPr>
        <w:t>College</w:t>
      </w:r>
      <w:r>
        <w:rPr>
          <w:rFonts w:ascii="Calibri" w:eastAsia="Calibri" w:hAnsi="Calibri" w:cs="Times New Roman"/>
          <w:szCs w:val="22"/>
        </w:rPr>
        <w:t xml:space="preserve"> is rooted in tackling educational disadvantage in the classroom. This is a long-term approach; it may well be necessary and desirable for leaders to continue many 20</w:t>
      </w:r>
      <w:r w:rsidR="00294C4D">
        <w:rPr>
          <w:rFonts w:ascii="Calibri" w:eastAsia="Calibri" w:hAnsi="Calibri" w:cs="Times New Roman"/>
          <w:szCs w:val="22"/>
        </w:rPr>
        <w:t>20</w:t>
      </w:r>
      <w:r>
        <w:rPr>
          <w:rFonts w:ascii="Calibri" w:eastAsia="Calibri" w:hAnsi="Calibri" w:cs="Times New Roman"/>
          <w:szCs w:val="22"/>
        </w:rPr>
        <w:t>/2</w:t>
      </w:r>
      <w:r w:rsidR="00294C4D">
        <w:rPr>
          <w:rFonts w:ascii="Calibri" w:eastAsia="Calibri" w:hAnsi="Calibri" w:cs="Times New Roman"/>
          <w:szCs w:val="22"/>
        </w:rPr>
        <w:t>1</w:t>
      </w:r>
      <w:r>
        <w:rPr>
          <w:rFonts w:ascii="Calibri" w:eastAsia="Calibri" w:hAnsi="Calibri" w:cs="Times New Roman"/>
          <w:szCs w:val="22"/>
        </w:rPr>
        <w:t xml:space="preserve"> planned actions into the 202</w:t>
      </w:r>
      <w:r w:rsidR="00294C4D">
        <w:rPr>
          <w:rFonts w:ascii="Calibri" w:eastAsia="Calibri" w:hAnsi="Calibri" w:cs="Times New Roman"/>
          <w:szCs w:val="22"/>
        </w:rPr>
        <w:t>1</w:t>
      </w:r>
      <w:r>
        <w:rPr>
          <w:rFonts w:ascii="Calibri" w:eastAsia="Calibri" w:hAnsi="Calibri" w:cs="Times New Roman"/>
          <w:szCs w:val="22"/>
        </w:rPr>
        <w:t>-2</w:t>
      </w:r>
      <w:r w:rsidR="00294C4D">
        <w:rPr>
          <w:rFonts w:ascii="Calibri" w:eastAsia="Calibri" w:hAnsi="Calibri" w:cs="Times New Roman"/>
          <w:szCs w:val="22"/>
        </w:rPr>
        <w:t>2</w:t>
      </w:r>
      <w:r>
        <w:rPr>
          <w:rFonts w:ascii="Calibri" w:eastAsia="Calibri" w:hAnsi="Calibri" w:cs="Times New Roman"/>
          <w:szCs w:val="22"/>
        </w:rPr>
        <w:t xml:space="preserve"> academic year and beyond. This is in line with EEF guidance on ‘Putting Evidence to Work – A School’s Guide to Implementation.’ Planned activities and strategies need to be implemented effectively, over time. They need to be robustly evaluated and embedded to create sustainably positive outcomes for disadvantaged learners.</w:t>
      </w:r>
    </w:p>
    <w:p w14:paraId="50A8E025" w14:textId="77777777" w:rsidR="00DA43A5" w:rsidRDefault="00DA43A5" w:rsidP="00DA43A5">
      <w:pPr>
        <w:spacing w:after="160" w:line="259" w:lineRule="auto"/>
        <w:contextualSpacing/>
        <w:jc w:val="left"/>
        <w:rPr>
          <w:rFonts w:ascii="Calibri" w:eastAsia="Calibri" w:hAnsi="Calibri" w:cs="Times New Roman"/>
          <w:szCs w:val="22"/>
        </w:rPr>
      </w:pPr>
    </w:p>
    <w:sectPr w:rsidR="00DA43A5" w:rsidSect="00741B5B">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EC9B" w14:textId="77777777" w:rsidR="00975EF1" w:rsidRDefault="00975EF1">
      <w:r>
        <w:separator/>
      </w:r>
    </w:p>
  </w:endnote>
  <w:endnote w:type="continuationSeparator" w:id="0">
    <w:p w14:paraId="27F0F462" w14:textId="77777777" w:rsidR="00975EF1" w:rsidRDefault="0097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C8A2" w14:textId="77777777" w:rsidR="00975EF1" w:rsidRDefault="00975EF1">
      <w:r>
        <w:separator/>
      </w:r>
    </w:p>
  </w:footnote>
  <w:footnote w:type="continuationSeparator" w:id="0">
    <w:p w14:paraId="2F8F6BBE" w14:textId="77777777" w:rsidR="00975EF1" w:rsidRDefault="00975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2755"/>
    <w:multiLevelType w:val="hybridMultilevel"/>
    <w:tmpl w:val="2B74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94C0A"/>
    <w:multiLevelType w:val="hybridMultilevel"/>
    <w:tmpl w:val="C608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77DAF"/>
    <w:multiLevelType w:val="hybridMultilevel"/>
    <w:tmpl w:val="FA86A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52"/>
    <w:rsid w:val="00031752"/>
    <w:rsid w:val="000D6627"/>
    <w:rsid w:val="0023560E"/>
    <w:rsid w:val="00294C4D"/>
    <w:rsid w:val="003E1DE6"/>
    <w:rsid w:val="00436F0F"/>
    <w:rsid w:val="005B160D"/>
    <w:rsid w:val="006F2D53"/>
    <w:rsid w:val="00741B5B"/>
    <w:rsid w:val="00744ABB"/>
    <w:rsid w:val="0078144A"/>
    <w:rsid w:val="00783A92"/>
    <w:rsid w:val="00792803"/>
    <w:rsid w:val="008053EA"/>
    <w:rsid w:val="00814903"/>
    <w:rsid w:val="008D30E8"/>
    <w:rsid w:val="008F0C1F"/>
    <w:rsid w:val="00975EF1"/>
    <w:rsid w:val="009C6EFA"/>
    <w:rsid w:val="00A338E8"/>
    <w:rsid w:val="00AB5C5A"/>
    <w:rsid w:val="00BA2760"/>
    <w:rsid w:val="00BB0E7C"/>
    <w:rsid w:val="00D74D92"/>
    <w:rsid w:val="00DA43A5"/>
    <w:rsid w:val="00E74933"/>
    <w:rsid w:val="00EA2BF9"/>
    <w:rsid w:val="00EC6B16"/>
    <w:rsid w:val="00FE7597"/>
    <w:rsid w:val="0D426114"/>
    <w:rsid w:val="1C83F5B0"/>
    <w:rsid w:val="1F57DD01"/>
    <w:rsid w:val="3AA05CD6"/>
    <w:rsid w:val="503BD2A1"/>
    <w:rsid w:val="518A2245"/>
    <w:rsid w:val="579F1685"/>
    <w:rsid w:val="77D4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FCCBCC"/>
  <w15:chartTrackingRefBased/>
  <w15:docId w15:val="{63A82B6D-0EC6-C144-B423-5813F970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pPr>
      <w:keepNext/>
      <w:keepLines/>
      <w:spacing w:before="120" w:after="60"/>
      <w:outlineLvl w:val="0"/>
    </w:pPr>
    <w:rPr>
      <w:rFonts w:ascii="Calibri" w:eastAsiaTheme="majorEastAsia" w:hAnsi="Calibri" w:cstheme="majorBidi"/>
      <w:b/>
      <w:sz w:val="26"/>
      <w:szCs w:val="32"/>
    </w:rPr>
  </w:style>
  <w:style w:type="paragraph" w:styleId="Heading2">
    <w:name w:val="heading 2"/>
    <w:basedOn w:val="Normal"/>
    <w:next w:val="Normal"/>
    <w:link w:val="Heading2Char"/>
    <w:uiPriority w:val="9"/>
    <w:unhideWhenUsed/>
    <w:qFormat/>
    <w:pPr>
      <w:keepNext/>
      <w:keepLines/>
      <w:spacing w:before="120" w:after="6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60" w:after="40"/>
      <w:outlineLvl w:val="2"/>
    </w:pPr>
    <w:rPr>
      <w:rFonts w:eastAsiaTheme="majorEastAsia" w:cstheme="majorBidi"/>
      <w:b/>
      <w:i/>
    </w:rPr>
  </w:style>
  <w:style w:type="paragraph" w:styleId="Heading4">
    <w:name w:val="heading 4"/>
    <w:basedOn w:val="Normal"/>
    <w:next w:val="Normal"/>
    <w:link w:val="Heading4Char"/>
    <w:uiPriority w:val="9"/>
    <w:unhideWhenUsed/>
    <w:qFormat/>
    <w:pPr>
      <w:keepNext/>
      <w:keepLines/>
      <w:spacing w:before="60" w:after="4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Calibri" w:eastAsiaTheme="majorEastAsia" w:hAnsi="Calibri" w:cstheme="majorBidi"/>
      <w:b/>
      <w:sz w:val="26"/>
      <w:szCs w:val="32"/>
    </w:rPr>
  </w:style>
  <w:style w:type="character" w:customStyle="1" w:styleId="Heading2Char">
    <w:name w:val="Heading 2 Char"/>
    <w:basedOn w:val="DefaultParagraphFont"/>
    <w:link w:val="Heading2"/>
    <w:uiPriority w:val="9"/>
    <w:rPr>
      <w:rFonts w:eastAsiaTheme="majorEastAsia" w:cstheme="majorBidi"/>
      <w:b/>
      <w:szCs w:val="26"/>
    </w:rPr>
  </w:style>
  <w:style w:type="paragraph" w:styleId="Title">
    <w:name w:val="Title"/>
    <w:basedOn w:val="Normal"/>
    <w:next w:val="Normal"/>
    <w:link w:val="TitleChar"/>
    <w:autoRedefine/>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autoRedefine/>
    <w:uiPriority w:val="11"/>
    <w:qFormat/>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sz w:val="22"/>
      <w:szCs w:val="22"/>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i/>
      <w:iCs/>
      <w:color w:val="auto"/>
    </w:rPr>
  </w:style>
  <w:style w:type="character" w:styleId="Emphasis">
    <w:name w:val="Emphasis"/>
    <w:basedOn w:val="DefaultParagraphFont"/>
    <w:uiPriority w:val="20"/>
    <w:qFormat/>
    <w:rPr>
      <w:i/>
      <w:iCs/>
      <w:color w:val="auto"/>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autoRedefine/>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customStyle="1" w:styleId="Heading3Char">
    <w:name w:val="Heading 3 Char"/>
    <w:basedOn w:val="DefaultParagraphFont"/>
    <w:link w:val="Heading3"/>
    <w:uiPriority w:val="9"/>
    <w:rPr>
      <w:rFonts w:eastAsiaTheme="majorEastAsia" w:cstheme="majorBidi"/>
      <w:b/>
      <w:i/>
    </w:rPr>
  </w:style>
  <w:style w:type="character" w:customStyle="1" w:styleId="Heading4Char">
    <w:name w:val="Heading 4 Char"/>
    <w:basedOn w:val="DefaultParagraphFont"/>
    <w:link w:val="Heading4"/>
    <w:uiPriority w:val="9"/>
    <w:rPr>
      <w:rFonts w:asciiTheme="majorHAnsi" w:eastAsiaTheme="majorEastAsia" w:hAnsiTheme="majorHAnsi" w:cstheme="majorBidi"/>
      <w:b/>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Pr>
      <w:i/>
      <w:iCs/>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auto"/>
      <w:spacing w:val="5"/>
    </w:rPr>
  </w:style>
  <w:style w:type="character" w:styleId="BookTitle">
    <w:name w:val="Book Title"/>
    <w:basedOn w:val="DefaultParagraphFont"/>
    <w:uiPriority w:val="33"/>
    <w:qFormat/>
    <w:rPr>
      <w:b/>
      <w:bCs/>
      <w:i/>
      <w:iCs/>
      <w:color w:val="auto"/>
      <w:spacing w:val="5"/>
    </w:rPr>
  </w:style>
  <w:style w:type="paragraph" w:styleId="ListParagraph">
    <w:name w:val="List Paragraph"/>
    <w:basedOn w:val="Normal"/>
    <w:autoRedefine/>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1BD6-7D6D-4099-822A-BD49C842BE91}">
  <ds:schemaRefs>
    <ds:schemaRef ds:uri="http://schemas.openxmlformats.org/package/2006/metadata/core-properties"/>
    <ds:schemaRef ds:uri="http://schemas.microsoft.com/office/2006/documentManagement/types"/>
    <ds:schemaRef ds:uri="http://purl.org/dc/elements/1.1/"/>
    <ds:schemaRef ds:uri="http://purl.org/dc/terms/"/>
    <ds:schemaRef ds:uri="99b28ea2-71aa-4f57-bb74-1541e4f05fb1"/>
    <ds:schemaRef ds:uri="http://schemas.microsoft.com/office/infopath/2007/PartnerControls"/>
    <ds:schemaRef ds:uri="http://purl.org/dc/dcmitype/"/>
    <ds:schemaRef ds:uri="5089d384-6e0a-424f-8172-a4da5a8e822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3FFB4C-8EBD-409F-965E-98FC3B9C4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09A80-61BF-4E29-AE0F-F5046313617D}">
  <ds:schemaRefs>
    <ds:schemaRef ds:uri="http://schemas.microsoft.com/sharepoint/v3/contenttype/forms"/>
  </ds:schemaRefs>
</ds:datastoreItem>
</file>

<file path=customXml/itemProps4.xml><?xml version="1.0" encoding="utf-8"?>
<ds:datastoreItem xmlns:ds="http://schemas.openxmlformats.org/officeDocument/2006/customXml" ds:itemID="{B8B03112-5C1E-48ED-A892-7AF64E59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Cryer</cp:lastModifiedBy>
  <cp:revision>4</cp:revision>
  <cp:lastPrinted>2019-02-28T15:58:00Z</cp:lastPrinted>
  <dcterms:created xsi:type="dcterms:W3CDTF">2021-09-21T12:11:00Z</dcterms:created>
  <dcterms:modified xsi:type="dcterms:W3CDTF">2021-09-22T14:03:00Z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