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6C88" w14:textId="77777777" w:rsidR="00422C86" w:rsidRDefault="00422C86"/>
    <w:p w14:paraId="0C5D686A" w14:textId="77777777" w:rsidR="00422C86" w:rsidRDefault="71241D4D" w:rsidP="008E4091">
      <w:pPr>
        <w:jc w:val="center"/>
      </w:pPr>
      <w:r>
        <w:rPr>
          <w:noProof/>
        </w:rPr>
        <w:drawing>
          <wp:inline distT="0" distB="0" distL="0" distR="0" wp14:anchorId="389ACC89" wp14:editId="27D6FA86">
            <wp:extent cx="2990850" cy="30423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90850" cy="3042357"/>
                    </a:xfrm>
                    <a:prstGeom prst="rect">
                      <a:avLst/>
                    </a:prstGeom>
                  </pic:spPr>
                </pic:pic>
              </a:graphicData>
            </a:graphic>
          </wp:inline>
        </w:drawing>
      </w:r>
    </w:p>
    <w:p w14:paraId="74CBC9FC" w14:textId="2F768A31" w:rsidR="00422C86" w:rsidRDefault="00422C86" w:rsidP="5132405E">
      <w:pPr>
        <w:jc w:val="center"/>
      </w:pPr>
    </w:p>
    <w:p w14:paraId="1A0FDF4E" w14:textId="07DB8383" w:rsidR="00F15C04" w:rsidRDefault="008E4091" w:rsidP="00F15C04">
      <w:pPr>
        <w:jc w:val="center"/>
        <w:rPr>
          <w:rFonts w:ascii="Arial" w:hAnsi="Arial" w:cs="Arial"/>
          <w:b/>
          <w:sz w:val="72"/>
          <w:szCs w:val="72"/>
        </w:rPr>
      </w:pPr>
      <w:bookmarkStart w:id="0" w:name="_Hlk60916677"/>
      <w:r>
        <w:rPr>
          <w:rFonts w:ascii="Arial" w:hAnsi="Arial" w:cs="Arial"/>
          <w:b/>
          <w:sz w:val="72"/>
          <w:szCs w:val="72"/>
        </w:rPr>
        <w:t xml:space="preserve">Catch-Up </w:t>
      </w:r>
      <w:r w:rsidR="00F15C04">
        <w:rPr>
          <w:rFonts w:ascii="Arial" w:hAnsi="Arial" w:cs="Arial"/>
          <w:b/>
          <w:sz w:val="72"/>
          <w:szCs w:val="72"/>
        </w:rPr>
        <w:t>Strategy / Action Plan</w:t>
      </w:r>
    </w:p>
    <w:p w14:paraId="22994F05" w14:textId="75D07C00" w:rsidR="008E4091" w:rsidRDefault="00C36149" w:rsidP="008E4091">
      <w:pPr>
        <w:jc w:val="center"/>
        <w:rPr>
          <w:rFonts w:ascii="Arial" w:hAnsi="Arial" w:cs="Arial"/>
          <w:b/>
          <w:sz w:val="36"/>
          <w:szCs w:val="36"/>
        </w:rPr>
      </w:pPr>
      <w:r>
        <w:rPr>
          <w:rFonts w:ascii="Arial" w:hAnsi="Arial" w:cs="Arial"/>
          <w:b/>
          <w:sz w:val="72"/>
          <w:szCs w:val="72"/>
        </w:rPr>
        <w:t>(summary)</w:t>
      </w:r>
    </w:p>
    <w:bookmarkEnd w:id="0"/>
    <w:p w14:paraId="6E79289D" w14:textId="168D517D" w:rsidR="008E4091" w:rsidRDefault="00C36149" w:rsidP="00C36149">
      <w:pPr>
        <w:tabs>
          <w:tab w:val="left" w:pos="7617"/>
        </w:tabs>
        <w:jc w:val="center"/>
        <w:rPr>
          <w:rFonts w:ascii="Arial" w:hAnsi="Arial" w:cs="Arial"/>
          <w:b/>
          <w:sz w:val="36"/>
          <w:szCs w:val="36"/>
        </w:rPr>
      </w:pPr>
      <w:r>
        <w:rPr>
          <w:rFonts w:ascii="Arial" w:hAnsi="Arial" w:cs="Arial"/>
          <w:b/>
          <w:sz w:val="36"/>
          <w:szCs w:val="36"/>
        </w:rPr>
        <w:t xml:space="preserve">A full copy of the </w:t>
      </w:r>
      <w:r w:rsidR="00F15C04">
        <w:rPr>
          <w:rFonts w:ascii="Arial" w:hAnsi="Arial" w:cs="Arial"/>
          <w:b/>
          <w:sz w:val="36"/>
          <w:szCs w:val="36"/>
        </w:rPr>
        <w:t xml:space="preserve">action </w:t>
      </w:r>
      <w:r>
        <w:rPr>
          <w:rFonts w:ascii="Arial" w:hAnsi="Arial" w:cs="Arial"/>
          <w:b/>
          <w:sz w:val="36"/>
          <w:szCs w:val="36"/>
        </w:rPr>
        <w:t>plan is available on request</w:t>
      </w:r>
    </w:p>
    <w:p w14:paraId="614A42D5" w14:textId="6FA8648A" w:rsidR="3D0BB348" w:rsidRDefault="3D0BB348" w:rsidP="3746103D">
      <w:pPr>
        <w:jc w:val="center"/>
        <w:rPr>
          <w:rFonts w:ascii="Arial" w:hAnsi="Arial" w:cs="Arial"/>
          <w:b/>
          <w:bCs/>
          <w:sz w:val="36"/>
          <w:szCs w:val="36"/>
        </w:rPr>
      </w:pPr>
      <w:r w:rsidRPr="3746103D">
        <w:rPr>
          <w:rFonts w:ascii="Arial" w:hAnsi="Arial" w:cs="Arial"/>
          <w:b/>
          <w:bCs/>
          <w:sz w:val="36"/>
          <w:szCs w:val="36"/>
        </w:rPr>
        <w:t>September 2021</w:t>
      </w:r>
    </w:p>
    <w:p w14:paraId="42453D42" w14:textId="6BCE8169" w:rsidR="0022247F" w:rsidRPr="00F15C04" w:rsidRDefault="0064195D" w:rsidP="5132405E">
      <w:pPr>
        <w:rPr>
          <w:rFonts w:ascii="Arial" w:hAnsi="Arial" w:cs="Arial"/>
          <w:b/>
          <w:bCs/>
          <w:sz w:val="24"/>
          <w:szCs w:val="24"/>
        </w:rPr>
      </w:pPr>
      <w:r w:rsidRPr="00F15C04">
        <w:rPr>
          <w:rFonts w:ascii="Arial" w:hAnsi="Arial" w:cs="Arial"/>
          <w:b/>
          <w:bCs/>
          <w:sz w:val="24"/>
          <w:szCs w:val="24"/>
        </w:rPr>
        <w:lastRenderedPageBreak/>
        <w:t>What is the catch</w:t>
      </w:r>
      <w:r w:rsidR="2EE2C01F" w:rsidRPr="00F15C04">
        <w:rPr>
          <w:rFonts w:ascii="Arial" w:hAnsi="Arial" w:cs="Arial"/>
          <w:b/>
          <w:bCs/>
          <w:sz w:val="24"/>
          <w:szCs w:val="24"/>
        </w:rPr>
        <w:t>-</w:t>
      </w:r>
      <w:r w:rsidRPr="00F15C04">
        <w:rPr>
          <w:rFonts w:ascii="Arial" w:hAnsi="Arial" w:cs="Arial"/>
          <w:b/>
          <w:bCs/>
          <w:sz w:val="24"/>
          <w:szCs w:val="24"/>
        </w:rPr>
        <w:t>up premium and where does it come from?</w:t>
      </w:r>
    </w:p>
    <w:p w14:paraId="754BE6BD" w14:textId="3642B8F4" w:rsidR="0064195D" w:rsidRPr="00F15C04" w:rsidRDefault="0064195D" w:rsidP="0064195D">
      <w:pPr>
        <w:pStyle w:val="Default"/>
      </w:pPr>
      <w:r w:rsidRPr="00F15C04">
        <w:t xml:space="preserve">Children and young people across the country have experienced unprecedented disruption to their education as a result of </w:t>
      </w:r>
      <w:r w:rsidR="3CF0E5FB" w:rsidRPr="00F15C04">
        <w:t>C</w:t>
      </w:r>
      <w:r w:rsidRPr="00F15C04">
        <w:t xml:space="preserve">oronavirus (COVID-19). Those from the most vulnerable and disadvantaged backgrounds will be among </w:t>
      </w:r>
      <w:r w:rsidR="489A544F" w:rsidRPr="00F15C04">
        <w:t>those hardest hits</w:t>
      </w:r>
      <w:r w:rsidRPr="00F15C04">
        <w:t xml:space="preserve">. The aggregate impact of lost time in education will be substantial, and the scale of our response must match the scale of the challenge. </w:t>
      </w:r>
    </w:p>
    <w:p w14:paraId="38BE3DAF" w14:textId="77777777" w:rsidR="00C36149" w:rsidRPr="00F15C04" w:rsidRDefault="00C36149" w:rsidP="0064195D">
      <w:pPr>
        <w:pStyle w:val="Default"/>
      </w:pPr>
    </w:p>
    <w:p w14:paraId="6196212C" w14:textId="755142A1" w:rsidR="0064195D" w:rsidRPr="00F15C04" w:rsidRDefault="19B26EED" w:rsidP="5132405E">
      <w:pPr>
        <w:pStyle w:val="Default"/>
      </w:pPr>
      <w:r w:rsidRPr="00F15C04">
        <w:t>S</w:t>
      </w:r>
      <w:r w:rsidR="06606887" w:rsidRPr="00F15C04">
        <w:t xml:space="preserve">uccessful spending relating to </w:t>
      </w:r>
      <w:r w:rsidR="26852544" w:rsidRPr="00F15C04">
        <w:t>catch-up,</w:t>
      </w:r>
      <w:r w:rsidR="3210B787" w:rsidRPr="00F15C04">
        <w:t xml:space="preserve"> </w:t>
      </w:r>
      <w:r w:rsidR="06606887" w:rsidRPr="00F15C04">
        <w:t>and re</w:t>
      </w:r>
      <w:r w:rsidR="37810143" w:rsidRPr="00F15C04">
        <w:t>covery</w:t>
      </w:r>
      <w:r w:rsidR="06606887" w:rsidRPr="00F15C04">
        <w:t xml:space="preserve"> should lead </w:t>
      </w:r>
      <w:r w:rsidR="784E4257" w:rsidRPr="00F15C04">
        <w:t>to</w:t>
      </w:r>
      <w:r w:rsidR="06606887" w:rsidRPr="00F15C04">
        <w:t xml:space="preserve"> rising standards,</w:t>
      </w:r>
      <w:r w:rsidR="1A664406" w:rsidRPr="00F15C04">
        <w:t xml:space="preserve"> an</w:t>
      </w:r>
      <w:r w:rsidR="06606887" w:rsidRPr="00F15C04">
        <w:t xml:space="preserve"> improvement in narrowing the achievement gap and </w:t>
      </w:r>
      <w:r w:rsidR="10BADE1C" w:rsidRPr="00F15C04">
        <w:t xml:space="preserve">a </w:t>
      </w:r>
      <w:r w:rsidR="06606887" w:rsidRPr="00F15C04">
        <w:t>broadening of op</w:t>
      </w:r>
      <w:r w:rsidR="3C65837B" w:rsidRPr="00F15C04">
        <w:t xml:space="preserve">portunities for all our students. </w:t>
      </w:r>
    </w:p>
    <w:p w14:paraId="49761572" w14:textId="77777777" w:rsidR="00C36149" w:rsidRPr="00F15C04" w:rsidRDefault="00C36149" w:rsidP="5132405E">
      <w:pPr>
        <w:pStyle w:val="Default"/>
      </w:pPr>
    </w:p>
    <w:p w14:paraId="547DAA28" w14:textId="361B12B1" w:rsidR="0064195D" w:rsidRPr="00F15C04" w:rsidRDefault="0064195D" w:rsidP="0064195D">
      <w:pPr>
        <w:pStyle w:val="Default"/>
      </w:pPr>
      <w:r w:rsidRPr="00F15C04">
        <w:t>The government has announced £1 billion of funding to support children and young people to catch up. This include</w:t>
      </w:r>
      <w:r w:rsidR="008B503C">
        <w:t>d</w:t>
      </w:r>
      <w:r w:rsidRPr="00F15C04">
        <w:t xml:space="preserve"> a one-off universal £650 million catch-up premium for the 2020 to 2021 academic year to ensure that schools ha</w:t>
      </w:r>
      <w:r w:rsidR="008B503C">
        <w:t>d</w:t>
      </w:r>
      <w:r w:rsidRPr="00F15C04">
        <w:t xml:space="preserve"> the support they need to help all students make up for lost teaching time. </w:t>
      </w:r>
    </w:p>
    <w:p w14:paraId="73F5956C" w14:textId="77777777" w:rsidR="0022247F" w:rsidRPr="00F15C04" w:rsidRDefault="0022247F" w:rsidP="0064195D">
      <w:pPr>
        <w:pStyle w:val="Default"/>
        <w:rPr>
          <w:b/>
          <w:bCs/>
        </w:rPr>
      </w:pPr>
    </w:p>
    <w:p w14:paraId="4E5C97AE" w14:textId="50118CDA" w:rsidR="0022247F" w:rsidRPr="00F15C04" w:rsidRDefault="0F62F100" w:rsidP="5132405E">
      <w:pPr>
        <w:pStyle w:val="Default"/>
        <w:rPr>
          <w:b/>
          <w:bCs/>
        </w:rPr>
      </w:pPr>
      <w:r w:rsidRPr="00F15C04">
        <w:rPr>
          <w:b/>
          <w:bCs/>
        </w:rPr>
        <w:t xml:space="preserve">What is the </w:t>
      </w:r>
      <w:r w:rsidR="0064195D" w:rsidRPr="00F15C04">
        <w:rPr>
          <w:b/>
          <w:bCs/>
        </w:rPr>
        <w:t xml:space="preserve">aim of </w:t>
      </w:r>
      <w:r w:rsidR="31404E8A" w:rsidRPr="00F15C04">
        <w:rPr>
          <w:b/>
          <w:bCs/>
        </w:rPr>
        <w:t>Catch-up premium?</w:t>
      </w:r>
      <w:r w:rsidR="0064195D" w:rsidRPr="00F15C04">
        <w:rPr>
          <w:b/>
          <w:bCs/>
        </w:rPr>
        <w:t xml:space="preserve"> </w:t>
      </w:r>
    </w:p>
    <w:p w14:paraId="4AE12CFA" w14:textId="6581803F" w:rsidR="5132405E" w:rsidRPr="00F15C04" w:rsidRDefault="5132405E" w:rsidP="5132405E">
      <w:pPr>
        <w:pStyle w:val="Default"/>
        <w:rPr>
          <w:rFonts w:eastAsia="Calibri"/>
          <w:b/>
          <w:bCs/>
          <w:color w:val="000000" w:themeColor="text1"/>
        </w:rPr>
      </w:pPr>
    </w:p>
    <w:p w14:paraId="5133CA13" w14:textId="47A8DFBA" w:rsidR="0064195D" w:rsidRDefault="0064195D" w:rsidP="0064195D">
      <w:pPr>
        <w:pStyle w:val="Default"/>
      </w:pPr>
      <w:r w:rsidRPr="00F15C04">
        <w:t xml:space="preserve">Schools should use this funding for specific activities to support their students to catch up for lost teaching over the previous months, in line with the guidance. </w:t>
      </w:r>
    </w:p>
    <w:p w14:paraId="349BAABA" w14:textId="77777777" w:rsidR="008B503C" w:rsidRPr="00F15C04" w:rsidRDefault="008B503C" w:rsidP="0064195D">
      <w:pPr>
        <w:pStyle w:val="Default"/>
      </w:pPr>
    </w:p>
    <w:p w14:paraId="1BEF6C10" w14:textId="52219319" w:rsidR="2C9D1BEF" w:rsidRPr="00F15C04" w:rsidRDefault="2C9D1BEF" w:rsidP="5132405E">
      <w:pPr>
        <w:pStyle w:val="Default"/>
        <w:rPr>
          <w:rFonts w:eastAsia="Calibri"/>
          <w:color w:val="000000" w:themeColor="text1"/>
        </w:rPr>
      </w:pPr>
      <w:r w:rsidRPr="00F15C04">
        <w:rPr>
          <w:rFonts w:eastAsia="Calibri"/>
          <w:color w:val="000000" w:themeColor="text1"/>
        </w:rPr>
        <w:t>The additional funding to support recovery, including curriculum recovery, at Unity College, is shaped by the EEF guidance which suggests a three</w:t>
      </w:r>
      <w:r w:rsidR="6473D270" w:rsidRPr="00F15C04">
        <w:rPr>
          <w:rFonts w:eastAsia="Calibri"/>
          <w:color w:val="000000" w:themeColor="text1"/>
        </w:rPr>
        <w:t>-</w:t>
      </w:r>
      <w:r w:rsidRPr="00F15C04">
        <w:rPr>
          <w:rFonts w:eastAsia="Calibri"/>
          <w:color w:val="000000" w:themeColor="text1"/>
        </w:rPr>
        <w:t>tiered approach:</w:t>
      </w:r>
    </w:p>
    <w:p w14:paraId="6D151A5E" w14:textId="77777777" w:rsidR="00C36149" w:rsidRPr="00F15C04" w:rsidRDefault="00C36149" w:rsidP="5132405E">
      <w:pPr>
        <w:pStyle w:val="Default"/>
        <w:rPr>
          <w:rFonts w:eastAsia="Calibri"/>
          <w:color w:val="000000" w:themeColor="text1"/>
        </w:rPr>
      </w:pPr>
    </w:p>
    <w:p w14:paraId="44280DDE" w14:textId="5C077BF7" w:rsidR="2C9D1BEF" w:rsidRPr="00F15C04" w:rsidRDefault="2C9D1BEF" w:rsidP="00C36149">
      <w:pPr>
        <w:pStyle w:val="Default"/>
        <w:numPr>
          <w:ilvl w:val="0"/>
          <w:numId w:val="10"/>
        </w:numPr>
        <w:rPr>
          <w:rFonts w:eastAsia="Calibri"/>
          <w:color w:val="000000" w:themeColor="text1"/>
        </w:rPr>
      </w:pPr>
      <w:r w:rsidRPr="00F15C04">
        <w:rPr>
          <w:rFonts w:eastAsia="Calibri"/>
          <w:color w:val="000000" w:themeColor="text1"/>
        </w:rPr>
        <w:t>Quality Teaching &amp; Learning</w:t>
      </w:r>
    </w:p>
    <w:p w14:paraId="1F32D021" w14:textId="3F6FAB70" w:rsidR="2C9D1BEF" w:rsidRPr="00F15C04" w:rsidRDefault="2C9D1BEF" w:rsidP="00C36149">
      <w:pPr>
        <w:pStyle w:val="Default"/>
        <w:numPr>
          <w:ilvl w:val="0"/>
          <w:numId w:val="10"/>
        </w:numPr>
        <w:rPr>
          <w:rFonts w:eastAsia="Calibri"/>
          <w:color w:val="000000" w:themeColor="text1"/>
        </w:rPr>
      </w:pPr>
      <w:r w:rsidRPr="00F15C04">
        <w:rPr>
          <w:rFonts w:eastAsia="Calibri"/>
          <w:color w:val="000000" w:themeColor="text1"/>
        </w:rPr>
        <w:t>Targeted Support</w:t>
      </w:r>
    </w:p>
    <w:p w14:paraId="11F009AD" w14:textId="2331029E" w:rsidR="2C9D1BEF" w:rsidRPr="00F15C04" w:rsidRDefault="2C9D1BEF" w:rsidP="00C36149">
      <w:pPr>
        <w:pStyle w:val="Default"/>
        <w:numPr>
          <w:ilvl w:val="0"/>
          <w:numId w:val="10"/>
        </w:numPr>
        <w:rPr>
          <w:rFonts w:eastAsia="Calibri"/>
          <w:color w:val="000000" w:themeColor="text1"/>
        </w:rPr>
      </w:pPr>
      <w:r w:rsidRPr="00F15C04">
        <w:rPr>
          <w:rFonts w:eastAsia="Calibri"/>
          <w:color w:val="000000" w:themeColor="text1"/>
        </w:rPr>
        <w:t>Wider Strategies</w:t>
      </w:r>
    </w:p>
    <w:p w14:paraId="65BACA63" w14:textId="0ADD6E6D" w:rsidR="5132405E" w:rsidRPr="00F15C04" w:rsidRDefault="5132405E" w:rsidP="5132405E">
      <w:pPr>
        <w:pStyle w:val="Default"/>
        <w:rPr>
          <w:rFonts w:eastAsia="Calibri"/>
          <w:color w:val="000000" w:themeColor="text1"/>
        </w:rPr>
      </w:pPr>
    </w:p>
    <w:p w14:paraId="0F662276" w14:textId="14A2621F" w:rsidR="2C9D1BEF" w:rsidRPr="00F15C04" w:rsidRDefault="2C9D1BEF" w:rsidP="5132405E">
      <w:pPr>
        <w:pStyle w:val="Default"/>
        <w:rPr>
          <w:rFonts w:eastAsia="Calibri"/>
          <w:color w:val="000000" w:themeColor="text1"/>
        </w:rPr>
      </w:pPr>
      <w:r w:rsidRPr="00F15C04">
        <w:rPr>
          <w:rFonts w:eastAsia="Calibri"/>
          <w:color w:val="000000" w:themeColor="text1"/>
        </w:rPr>
        <w:t>The catch-up premium will fund staffing, activities and interventions that are designed to have a positive impact on wellness, character, competency as well as progress and attainment.</w:t>
      </w:r>
    </w:p>
    <w:p w14:paraId="5B601497" w14:textId="6DE619DF" w:rsidR="5132405E" w:rsidRPr="00F15C04" w:rsidRDefault="5132405E" w:rsidP="5132405E">
      <w:pPr>
        <w:pStyle w:val="Default"/>
        <w:rPr>
          <w:b/>
          <w:bCs/>
        </w:rPr>
      </w:pPr>
    </w:p>
    <w:p w14:paraId="109E48BD" w14:textId="77777777" w:rsidR="00F15C04" w:rsidRDefault="00F15C04" w:rsidP="5132405E">
      <w:pPr>
        <w:pStyle w:val="Default"/>
        <w:rPr>
          <w:b/>
          <w:bCs/>
        </w:rPr>
      </w:pPr>
    </w:p>
    <w:p w14:paraId="39A0D457" w14:textId="77777777" w:rsidR="008B503C" w:rsidRDefault="008B503C" w:rsidP="5132405E">
      <w:pPr>
        <w:pStyle w:val="Default"/>
        <w:rPr>
          <w:b/>
          <w:bCs/>
        </w:rPr>
      </w:pPr>
    </w:p>
    <w:p w14:paraId="6F899A0C" w14:textId="77777777" w:rsidR="008B503C" w:rsidRDefault="008B503C" w:rsidP="5132405E">
      <w:pPr>
        <w:pStyle w:val="Default"/>
        <w:rPr>
          <w:b/>
          <w:bCs/>
        </w:rPr>
      </w:pPr>
    </w:p>
    <w:p w14:paraId="16599E85" w14:textId="77777777" w:rsidR="008B503C" w:rsidRDefault="008B503C" w:rsidP="5132405E">
      <w:pPr>
        <w:pStyle w:val="Default"/>
        <w:rPr>
          <w:b/>
          <w:bCs/>
        </w:rPr>
      </w:pPr>
    </w:p>
    <w:p w14:paraId="44B89CE4" w14:textId="27F252A7" w:rsidR="1CD935F7" w:rsidRPr="00F15C04" w:rsidRDefault="1CD935F7" w:rsidP="5132405E">
      <w:pPr>
        <w:pStyle w:val="Default"/>
        <w:rPr>
          <w:b/>
          <w:bCs/>
        </w:rPr>
      </w:pPr>
      <w:r w:rsidRPr="00F15C04">
        <w:rPr>
          <w:b/>
          <w:bCs/>
        </w:rPr>
        <w:lastRenderedPageBreak/>
        <w:t xml:space="preserve">What guidance has informed this </w:t>
      </w:r>
      <w:r w:rsidR="16F6D1B5" w:rsidRPr="00F15C04">
        <w:rPr>
          <w:b/>
          <w:bCs/>
        </w:rPr>
        <w:t>action plan?</w:t>
      </w:r>
    </w:p>
    <w:p w14:paraId="26132E19" w14:textId="4135318B" w:rsidR="5132405E" w:rsidRDefault="5132405E" w:rsidP="5132405E">
      <w:pPr>
        <w:pStyle w:val="Default"/>
        <w:rPr>
          <w:rFonts w:eastAsia="Calibri"/>
          <w:color w:val="000000" w:themeColor="text1"/>
        </w:rPr>
      </w:pPr>
    </w:p>
    <w:p w14:paraId="4ADC08E7" w14:textId="77777777" w:rsidR="0064195D" w:rsidRPr="00F15C04" w:rsidRDefault="0064195D" w:rsidP="0064195D">
      <w:pPr>
        <w:pStyle w:val="Default"/>
      </w:pPr>
      <w:r w:rsidRPr="00F15C04">
        <w:t xml:space="preserve">Schools have the flexibility to spend their funding in the best way for their cohort and circumstances. </w:t>
      </w:r>
    </w:p>
    <w:p w14:paraId="383DC154" w14:textId="4D4D4AEC" w:rsidR="0002480C" w:rsidRPr="00F15C04" w:rsidRDefault="0064195D" w:rsidP="0064195D">
      <w:pPr>
        <w:pStyle w:val="Default"/>
      </w:pPr>
      <w:r w:rsidRPr="00F15C04">
        <w:t xml:space="preserve">The Education Endowment Foundation (EEF) has published a </w:t>
      </w:r>
      <w:hyperlink r:id="rId9">
        <w:r w:rsidR="1E5A01DF" w:rsidRPr="00F15C04">
          <w:rPr>
            <w:rStyle w:val="Hyperlink"/>
          </w:rPr>
          <w:t xml:space="preserve">Covid-19 support guide for schools | Education Endowment Foundation | EEF </w:t>
        </w:r>
      </w:hyperlink>
      <w:r w:rsidRPr="00F15C04">
        <w:t xml:space="preserve">with evidence-based approaches to catch up for all students. We have used this document to help us direct our additional funding in the most effective way. </w:t>
      </w:r>
    </w:p>
    <w:p w14:paraId="075F26AD" w14:textId="77777777" w:rsidR="0064195D" w:rsidRPr="00F15C04" w:rsidRDefault="0064195D" w:rsidP="0064195D">
      <w:pPr>
        <w:pStyle w:val="Default"/>
      </w:pPr>
    </w:p>
    <w:p w14:paraId="685B8061" w14:textId="22019A02" w:rsidR="0064195D" w:rsidRPr="00F15C04" w:rsidRDefault="0064195D" w:rsidP="0064195D">
      <w:pPr>
        <w:pStyle w:val="Default"/>
      </w:pPr>
      <w:r w:rsidRPr="00F15C04">
        <w:t>To support s</w:t>
      </w:r>
      <w:r w:rsidR="2551EB7B" w:rsidRPr="00F15C04">
        <w:t>chools</w:t>
      </w:r>
      <w:r w:rsidRPr="00F15C04">
        <w:t xml:space="preserve"> to implement our catch-up plans effectively, EEF has published </w:t>
      </w:r>
      <w:hyperlink r:id="rId10">
        <w:r w:rsidR="4233BDEB" w:rsidRPr="00F15C04">
          <w:rPr>
            <w:rStyle w:val="Hyperlink"/>
          </w:rPr>
          <w:t>School Planning Guide 2021 | Education Endowment Foundation | EEF</w:t>
        </w:r>
      </w:hyperlink>
      <w:r w:rsidRPr="00F15C04">
        <w:t xml:space="preserve">. </w:t>
      </w:r>
      <w:r w:rsidR="4F0E0BC9" w:rsidRPr="00F15C04">
        <w:t xml:space="preserve">We have drawn on this further </w:t>
      </w:r>
      <w:r w:rsidRPr="00F15C04">
        <w:t xml:space="preserve">guidance </w:t>
      </w:r>
      <w:r w:rsidR="7EC1F9D1" w:rsidRPr="00F15C04">
        <w:t xml:space="preserve">when considering </w:t>
      </w:r>
      <w:r w:rsidRPr="00F15C04">
        <w:t>how</w:t>
      </w:r>
      <w:r w:rsidR="45D4FD4C" w:rsidRPr="00F15C04">
        <w:t xml:space="preserve"> catch-up should be implemented</w:t>
      </w:r>
      <w:r w:rsidRPr="00F15C04">
        <w:t xml:space="preserve"> and </w:t>
      </w:r>
      <w:r w:rsidR="5DBE238F" w:rsidRPr="00F15C04">
        <w:t>what will be</w:t>
      </w:r>
      <w:r w:rsidRPr="00F15C04">
        <w:t xml:space="preserve"> effective practice. </w:t>
      </w:r>
    </w:p>
    <w:p w14:paraId="7A0C2392" w14:textId="77777777" w:rsidR="0064195D" w:rsidRPr="00F15C04" w:rsidRDefault="0064195D" w:rsidP="0064195D">
      <w:pPr>
        <w:pStyle w:val="Default"/>
      </w:pPr>
    </w:p>
    <w:p w14:paraId="3EBDA1AF" w14:textId="77777777" w:rsidR="0022247F" w:rsidRPr="00F15C04" w:rsidRDefault="0022247F" w:rsidP="0064195D">
      <w:pPr>
        <w:pStyle w:val="Default"/>
        <w:rPr>
          <w:b/>
          <w:bCs/>
        </w:rPr>
      </w:pPr>
    </w:p>
    <w:p w14:paraId="1FC18841" w14:textId="293CE306" w:rsidR="0064195D" w:rsidRPr="00F15C04" w:rsidRDefault="0064195D" w:rsidP="0064195D">
      <w:pPr>
        <w:pStyle w:val="Default"/>
        <w:rPr>
          <w:b/>
          <w:bCs/>
        </w:rPr>
      </w:pPr>
      <w:r w:rsidRPr="00F15C04">
        <w:rPr>
          <w:b/>
          <w:bCs/>
        </w:rPr>
        <w:t>Funding Allocation for 202</w:t>
      </w:r>
      <w:r w:rsidR="00C36149" w:rsidRPr="00F15C04">
        <w:rPr>
          <w:b/>
          <w:bCs/>
        </w:rPr>
        <w:t>1</w:t>
      </w:r>
      <w:r w:rsidRPr="00F15C04">
        <w:rPr>
          <w:b/>
          <w:bCs/>
        </w:rPr>
        <w:t>-202</w:t>
      </w:r>
      <w:r w:rsidR="00C36149" w:rsidRPr="00F15C04">
        <w:rPr>
          <w:b/>
          <w:bCs/>
        </w:rPr>
        <w:t>2</w:t>
      </w:r>
    </w:p>
    <w:p w14:paraId="041D3461" w14:textId="77777777" w:rsidR="008B503C" w:rsidRDefault="008B503C" w:rsidP="3746103D">
      <w:pPr>
        <w:pStyle w:val="Default"/>
      </w:pPr>
    </w:p>
    <w:p w14:paraId="7B44A8F4" w14:textId="6F6F1087" w:rsidR="0064195D" w:rsidRDefault="0064195D" w:rsidP="3746103D">
      <w:pPr>
        <w:pStyle w:val="Default"/>
      </w:pPr>
      <w:r w:rsidRPr="00F15C04">
        <w:t xml:space="preserve">Catch up premium funding will be clearly identifiable within the budget </w:t>
      </w:r>
    </w:p>
    <w:p w14:paraId="12D9FA17" w14:textId="77777777" w:rsidR="008B503C" w:rsidRPr="00F15C04" w:rsidRDefault="008B503C" w:rsidP="3746103D">
      <w:pPr>
        <w:pStyle w:val="Default"/>
      </w:pPr>
    </w:p>
    <w:p w14:paraId="14129ADE" w14:textId="1BB0BFD5" w:rsidR="0064195D" w:rsidRDefault="0064195D" w:rsidP="3746103D">
      <w:pPr>
        <w:pStyle w:val="Default"/>
      </w:pPr>
      <w:r w:rsidRPr="00F15C04">
        <w:t xml:space="preserve">The Headteacher in consultation with the governors and staff, will decide how the catch-up premium is spent for the benefit of entitled </w:t>
      </w:r>
      <w:r w:rsidR="623DF927" w:rsidRPr="00F15C04">
        <w:t>students</w:t>
      </w:r>
      <w:r w:rsidRPr="00F15C04">
        <w:t xml:space="preserve">. </w:t>
      </w:r>
    </w:p>
    <w:p w14:paraId="175EEB1F" w14:textId="77777777" w:rsidR="008B503C" w:rsidRPr="00F15C04" w:rsidRDefault="008B503C" w:rsidP="3746103D">
      <w:pPr>
        <w:pStyle w:val="Default"/>
      </w:pPr>
    </w:p>
    <w:p w14:paraId="0C1240A2" w14:textId="77777777" w:rsidR="008B503C" w:rsidRDefault="0064195D" w:rsidP="3746103D">
      <w:pPr>
        <w:pStyle w:val="Default"/>
      </w:pPr>
      <w:r w:rsidRPr="00F15C04">
        <w:t xml:space="preserve">The </w:t>
      </w:r>
      <w:r w:rsidR="28F3E434" w:rsidRPr="00F15C04">
        <w:t>college</w:t>
      </w:r>
      <w:r w:rsidRPr="00F15C04">
        <w:t xml:space="preserve"> will be accountable for how it has used the additional funding to support the achievement of those </w:t>
      </w:r>
      <w:r w:rsidR="3BA7F611" w:rsidRPr="00F15C04">
        <w:t>student</w:t>
      </w:r>
      <w:r w:rsidRPr="00F15C04">
        <w:t>s covered by the catch</w:t>
      </w:r>
      <w:r w:rsidR="76A47151" w:rsidRPr="00F15C04">
        <w:t>-</w:t>
      </w:r>
      <w:r w:rsidRPr="00F15C04">
        <w:t>up premium</w:t>
      </w:r>
    </w:p>
    <w:p w14:paraId="48A4E729" w14:textId="77777777" w:rsidR="008B503C" w:rsidRDefault="008B503C" w:rsidP="3746103D">
      <w:pPr>
        <w:pStyle w:val="Default"/>
      </w:pPr>
    </w:p>
    <w:p w14:paraId="28CC04CD" w14:textId="389C2379" w:rsidR="0064195D" w:rsidRDefault="008B503C" w:rsidP="3746103D">
      <w:pPr>
        <w:pStyle w:val="Default"/>
      </w:pPr>
      <w:r>
        <w:t xml:space="preserve">The </w:t>
      </w:r>
      <w:r w:rsidR="0064195D" w:rsidRPr="00F15C04">
        <w:t xml:space="preserve">Headteacher will report to the governing body on </w:t>
      </w:r>
      <w:r>
        <w:t>the effectiveness of the plan</w:t>
      </w:r>
    </w:p>
    <w:p w14:paraId="5909A562" w14:textId="77777777" w:rsidR="008B503C" w:rsidRPr="00F15C04" w:rsidRDefault="008B503C" w:rsidP="3746103D">
      <w:pPr>
        <w:pStyle w:val="Default"/>
      </w:pPr>
    </w:p>
    <w:p w14:paraId="35E0F142" w14:textId="47DC5786" w:rsidR="0064195D" w:rsidRDefault="1E3DD10F" w:rsidP="3746103D">
      <w:pPr>
        <w:pStyle w:val="Default"/>
      </w:pPr>
      <w:r w:rsidRPr="00F15C04">
        <w:t>Unity College</w:t>
      </w:r>
      <w:r w:rsidR="0064195D" w:rsidRPr="00F15C04">
        <w:t xml:space="preserve"> will publish information</w:t>
      </w:r>
      <w:r w:rsidR="008B503C">
        <w:t xml:space="preserve"> on the college website</w:t>
      </w:r>
      <w:r w:rsidR="0064195D" w:rsidRPr="00F15C04">
        <w:t xml:space="preserve"> about how we have used the catch-up premium </w:t>
      </w:r>
    </w:p>
    <w:p w14:paraId="6B1690DC" w14:textId="77777777" w:rsidR="008B503C" w:rsidRPr="00F15C04" w:rsidRDefault="008B503C" w:rsidP="3746103D">
      <w:pPr>
        <w:pStyle w:val="Default"/>
      </w:pPr>
    </w:p>
    <w:p w14:paraId="7F915668" w14:textId="5959E927" w:rsidR="0022247F" w:rsidRPr="00F15C04" w:rsidRDefault="517FE241" w:rsidP="3746103D">
      <w:pPr>
        <w:pStyle w:val="Default"/>
      </w:pPr>
      <w:r w:rsidRPr="00F15C04">
        <w:rPr>
          <w:rFonts w:eastAsia="Arial"/>
          <w:color w:val="000000" w:themeColor="text1"/>
        </w:rPr>
        <w:t>Unity College</w:t>
      </w:r>
      <w:r w:rsidR="0064195D" w:rsidRPr="00F15C04">
        <w:t xml:space="preserve"> will monitor evaluate and review the success of the impact of the catch-up premium</w:t>
      </w:r>
    </w:p>
    <w:p w14:paraId="05ACD230" w14:textId="77777777" w:rsidR="00017603" w:rsidRPr="00F15C04" w:rsidRDefault="00017603" w:rsidP="3746103D">
      <w:pPr>
        <w:pStyle w:val="Default"/>
        <w:rPr>
          <w:b/>
          <w:bCs/>
          <w:highlight w:val="yellow"/>
        </w:rPr>
      </w:pPr>
    </w:p>
    <w:p w14:paraId="164E3700" w14:textId="77777777" w:rsidR="008B503C" w:rsidRDefault="008B503C" w:rsidP="0022247F">
      <w:pPr>
        <w:pStyle w:val="Default"/>
        <w:rPr>
          <w:b/>
          <w:bCs/>
        </w:rPr>
      </w:pPr>
    </w:p>
    <w:p w14:paraId="1DA580BC" w14:textId="77777777" w:rsidR="008B503C" w:rsidRDefault="008B503C" w:rsidP="0022247F">
      <w:pPr>
        <w:pStyle w:val="Default"/>
        <w:rPr>
          <w:b/>
          <w:bCs/>
        </w:rPr>
      </w:pPr>
    </w:p>
    <w:p w14:paraId="025AEBEA" w14:textId="77777777" w:rsidR="008B503C" w:rsidRDefault="008B503C" w:rsidP="0022247F">
      <w:pPr>
        <w:pStyle w:val="Default"/>
        <w:rPr>
          <w:b/>
          <w:bCs/>
        </w:rPr>
      </w:pPr>
    </w:p>
    <w:p w14:paraId="5F53AAA7" w14:textId="77777777" w:rsidR="008B503C" w:rsidRDefault="008B503C" w:rsidP="0022247F">
      <w:pPr>
        <w:pStyle w:val="Default"/>
        <w:rPr>
          <w:b/>
          <w:bCs/>
        </w:rPr>
      </w:pPr>
    </w:p>
    <w:p w14:paraId="52083F66" w14:textId="75191BFD" w:rsidR="0064195D" w:rsidRPr="00F15C04" w:rsidRDefault="0064195D" w:rsidP="0022247F">
      <w:pPr>
        <w:pStyle w:val="Default"/>
      </w:pPr>
      <w:r w:rsidRPr="00F15C04">
        <w:rPr>
          <w:b/>
          <w:bCs/>
        </w:rPr>
        <w:lastRenderedPageBreak/>
        <w:t xml:space="preserve">Allocation of funding </w:t>
      </w:r>
    </w:p>
    <w:p w14:paraId="19EAE0D0" w14:textId="77777777" w:rsidR="008B503C" w:rsidRDefault="008B503C" w:rsidP="0064195D">
      <w:pPr>
        <w:autoSpaceDE w:val="0"/>
        <w:autoSpaceDN w:val="0"/>
        <w:adjustRightInd w:val="0"/>
        <w:spacing w:after="0" w:line="240" w:lineRule="auto"/>
        <w:rPr>
          <w:rFonts w:ascii="Arial" w:hAnsi="Arial" w:cs="Arial"/>
          <w:color w:val="000000"/>
          <w:sz w:val="24"/>
          <w:szCs w:val="24"/>
        </w:rPr>
      </w:pPr>
    </w:p>
    <w:p w14:paraId="1FFD248C" w14:textId="62BF3885" w:rsidR="0064195D" w:rsidRPr="00F15C04" w:rsidRDefault="008B503C" w:rsidP="006419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64195D" w:rsidRPr="00F15C04">
        <w:rPr>
          <w:rFonts w:ascii="Arial" w:hAnsi="Arial" w:cs="Arial"/>
          <w:color w:val="000000"/>
          <w:sz w:val="24"/>
          <w:szCs w:val="24"/>
        </w:rPr>
        <w:t xml:space="preserve">unding </w:t>
      </w:r>
      <w:r>
        <w:rPr>
          <w:rFonts w:ascii="Arial" w:hAnsi="Arial" w:cs="Arial"/>
          <w:color w:val="000000"/>
          <w:sz w:val="24"/>
          <w:szCs w:val="24"/>
        </w:rPr>
        <w:t xml:space="preserve">has been allocated </w:t>
      </w:r>
      <w:r w:rsidR="0064195D" w:rsidRPr="00F15C04">
        <w:rPr>
          <w:rFonts w:ascii="Arial" w:hAnsi="Arial" w:cs="Arial"/>
          <w:color w:val="000000"/>
          <w:sz w:val="24"/>
          <w:szCs w:val="24"/>
        </w:rPr>
        <w:t xml:space="preserve">into three areas: </w:t>
      </w:r>
    </w:p>
    <w:p w14:paraId="4D6FE2C7" w14:textId="77777777" w:rsidR="005C511A" w:rsidRPr="00F15C04" w:rsidRDefault="005C511A" w:rsidP="0064195D">
      <w:pPr>
        <w:autoSpaceDE w:val="0"/>
        <w:autoSpaceDN w:val="0"/>
        <w:adjustRightInd w:val="0"/>
        <w:spacing w:after="0" w:line="240" w:lineRule="auto"/>
        <w:rPr>
          <w:rFonts w:ascii="Arial" w:hAnsi="Arial" w:cs="Arial"/>
          <w:color w:val="000000"/>
          <w:sz w:val="24"/>
          <w:szCs w:val="24"/>
        </w:rPr>
      </w:pPr>
    </w:p>
    <w:p w14:paraId="585BD6EA" w14:textId="3907D985" w:rsidR="0064195D" w:rsidRPr="00F15C04" w:rsidRDefault="0064195D" w:rsidP="0064195D">
      <w:pPr>
        <w:autoSpaceDE w:val="0"/>
        <w:autoSpaceDN w:val="0"/>
        <w:adjustRightInd w:val="0"/>
        <w:spacing w:after="13" w:line="240" w:lineRule="auto"/>
        <w:rPr>
          <w:rFonts w:ascii="Arial" w:hAnsi="Arial" w:cs="Arial"/>
          <w:color w:val="000000"/>
          <w:sz w:val="24"/>
          <w:szCs w:val="24"/>
        </w:rPr>
      </w:pPr>
      <w:r w:rsidRPr="00F15C04">
        <w:rPr>
          <w:rFonts w:ascii="Arial" w:hAnsi="Arial" w:cs="Arial"/>
          <w:color w:val="000000"/>
          <w:sz w:val="24"/>
          <w:szCs w:val="24"/>
        </w:rPr>
        <w:t xml:space="preserve">1. Teaching and whole school </w:t>
      </w:r>
    </w:p>
    <w:p w14:paraId="5650BB0E" w14:textId="77777777" w:rsidR="0064195D" w:rsidRPr="00F15C04" w:rsidRDefault="0064195D" w:rsidP="0064195D">
      <w:pPr>
        <w:autoSpaceDE w:val="0"/>
        <w:autoSpaceDN w:val="0"/>
        <w:adjustRightInd w:val="0"/>
        <w:spacing w:after="13" w:line="240" w:lineRule="auto"/>
        <w:rPr>
          <w:rFonts w:ascii="Arial" w:hAnsi="Arial" w:cs="Arial"/>
          <w:color w:val="000000"/>
          <w:sz w:val="24"/>
          <w:szCs w:val="24"/>
        </w:rPr>
      </w:pPr>
      <w:r w:rsidRPr="00F15C04">
        <w:rPr>
          <w:rFonts w:ascii="Arial" w:hAnsi="Arial" w:cs="Arial"/>
          <w:color w:val="000000"/>
          <w:sz w:val="24"/>
          <w:szCs w:val="24"/>
        </w:rPr>
        <w:t xml:space="preserve">2. Targeted academic support </w:t>
      </w:r>
    </w:p>
    <w:p w14:paraId="7224DF13" w14:textId="60CB6437" w:rsidR="0064195D" w:rsidRPr="00F15C04" w:rsidRDefault="0064195D" w:rsidP="0064195D">
      <w:pPr>
        <w:autoSpaceDE w:val="0"/>
        <w:autoSpaceDN w:val="0"/>
        <w:adjustRightInd w:val="0"/>
        <w:spacing w:after="0" w:line="240" w:lineRule="auto"/>
        <w:rPr>
          <w:rFonts w:ascii="Arial" w:hAnsi="Arial" w:cs="Arial"/>
          <w:color w:val="000000"/>
          <w:sz w:val="24"/>
          <w:szCs w:val="24"/>
        </w:rPr>
      </w:pPr>
      <w:r w:rsidRPr="00F15C04">
        <w:rPr>
          <w:rFonts w:ascii="Arial" w:hAnsi="Arial" w:cs="Arial"/>
          <w:color w:val="000000"/>
          <w:sz w:val="24"/>
          <w:szCs w:val="24"/>
        </w:rPr>
        <w:t>3. Wider support</w:t>
      </w:r>
    </w:p>
    <w:p w14:paraId="0B8ED7B0" w14:textId="77777777" w:rsidR="0064195D" w:rsidRPr="00F15C04" w:rsidRDefault="0064195D" w:rsidP="0064195D">
      <w:pPr>
        <w:autoSpaceDE w:val="0"/>
        <w:autoSpaceDN w:val="0"/>
        <w:adjustRightInd w:val="0"/>
        <w:spacing w:after="0" w:line="240" w:lineRule="auto"/>
        <w:rPr>
          <w:rFonts w:ascii="Arial" w:hAnsi="Arial" w:cs="Arial"/>
          <w:color w:val="000000"/>
          <w:sz w:val="24"/>
          <w:szCs w:val="24"/>
        </w:rPr>
      </w:pPr>
    </w:p>
    <w:p w14:paraId="437C9AD1" w14:textId="06BDB70B" w:rsidR="00422C86" w:rsidRPr="008B503C" w:rsidRDefault="00F15C04">
      <w:pPr>
        <w:rPr>
          <w:rFonts w:ascii="Arial" w:hAnsi="Arial" w:cs="Arial"/>
          <w:b/>
          <w:sz w:val="24"/>
          <w:szCs w:val="24"/>
        </w:rPr>
      </w:pPr>
      <w:r w:rsidRPr="008B503C">
        <w:rPr>
          <w:rFonts w:ascii="Arial" w:hAnsi="Arial" w:cs="Arial"/>
          <w:b/>
          <w:sz w:val="24"/>
          <w:szCs w:val="24"/>
        </w:rPr>
        <w:t>Catch up premium £99720</w:t>
      </w:r>
      <w:r w:rsidR="006767DD">
        <w:rPr>
          <w:rFonts w:ascii="Arial" w:hAnsi="Arial" w:cs="Arial"/>
          <w:b/>
          <w:sz w:val="24"/>
          <w:szCs w:val="24"/>
        </w:rPr>
        <w:t xml:space="preserve"> </w:t>
      </w:r>
      <w:proofErr w:type="gramStart"/>
      <w:r w:rsidR="006767DD">
        <w:rPr>
          <w:rFonts w:ascii="Arial" w:hAnsi="Arial" w:cs="Arial"/>
          <w:b/>
          <w:sz w:val="24"/>
          <w:szCs w:val="24"/>
        </w:rPr>
        <w:t>( received</w:t>
      </w:r>
      <w:proofErr w:type="gramEnd"/>
      <w:r w:rsidR="006767DD">
        <w:rPr>
          <w:rFonts w:ascii="Arial" w:hAnsi="Arial" w:cs="Arial"/>
          <w:b/>
          <w:sz w:val="24"/>
          <w:szCs w:val="24"/>
        </w:rPr>
        <w:t xml:space="preserve"> 2020- 2021).  Unity College is also anticipating £67000 for School led tutoring funding.</w:t>
      </w:r>
      <w:bookmarkStart w:id="1" w:name="_GoBack"/>
      <w:bookmarkEnd w:id="1"/>
    </w:p>
    <w:p w14:paraId="1E4C2A35" w14:textId="77777777" w:rsidR="0022247F" w:rsidRPr="008B503C" w:rsidRDefault="0022247F">
      <w:pPr>
        <w:rPr>
          <w:rFonts w:ascii="Arial" w:hAnsi="Arial" w:cs="Arial"/>
          <w:sz w:val="24"/>
          <w:szCs w:val="24"/>
        </w:rPr>
      </w:pPr>
    </w:p>
    <w:p w14:paraId="4276E0CF" w14:textId="27CB7D2B" w:rsidR="00C36149" w:rsidRPr="008B503C" w:rsidRDefault="00984E33">
      <w:pPr>
        <w:rPr>
          <w:rFonts w:ascii="Arial" w:hAnsi="Arial" w:cs="Arial"/>
          <w:b/>
          <w:sz w:val="24"/>
          <w:szCs w:val="24"/>
        </w:rPr>
      </w:pPr>
      <w:r w:rsidRPr="008B503C">
        <w:rPr>
          <w:rFonts w:ascii="Arial" w:hAnsi="Arial" w:cs="Arial"/>
          <w:b/>
          <w:sz w:val="24"/>
          <w:szCs w:val="24"/>
        </w:rPr>
        <w:t>This plan will be regularly updated and where necessary amended dependent on need.</w:t>
      </w:r>
      <w:r w:rsidR="00F15C04" w:rsidRPr="008B503C">
        <w:rPr>
          <w:rFonts w:ascii="Arial" w:hAnsi="Arial" w:cs="Arial"/>
          <w:b/>
          <w:sz w:val="24"/>
          <w:szCs w:val="24"/>
        </w:rPr>
        <w:t xml:space="preserve">  The intended actions exceed the funding; </w:t>
      </w:r>
      <w:r w:rsidR="008B503C" w:rsidRPr="008B503C">
        <w:rPr>
          <w:rFonts w:ascii="Arial" w:hAnsi="Arial" w:cs="Arial"/>
          <w:b/>
          <w:sz w:val="24"/>
          <w:szCs w:val="24"/>
        </w:rPr>
        <w:t>however,</w:t>
      </w:r>
      <w:r w:rsidR="00F15C04" w:rsidRPr="008B503C">
        <w:rPr>
          <w:rFonts w:ascii="Arial" w:hAnsi="Arial" w:cs="Arial"/>
          <w:b/>
          <w:sz w:val="24"/>
          <w:szCs w:val="24"/>
        </w:rPr>
        <w:t xml:space="preserve"> the college will ensure that all necessary acti</w:t>
      </w:r>
      <w:r w:rsidR="008B503C">
        <w:rPr>
          <w:rFonts w:ascii="Arial" w:hAnsi="Arial" w:cs="Arial"/>
          <w:b/>
          <w:sz w:val="24"/>
          <w:szCs w:val="24"/>
        </w:rPr>
        <w:t>o</w:t>
      </w:r>
      <w:r w:rsidR="00F15C04" w:rsidRPr="008B503C">
        <w:rPr>
          <w:rFonts w:ascii="Arial" w:hAnsi="Arial" w:cs="Arial"/>
          <w:b/>
          <w:sz w:val="24"/>
          <w:szCs w:val="24"/>
        </w:rPr>
        <w:t>ns will take place to support students.</w:t>
      </w:r>
      <w:bookmarkStart w:id="2" w:name="_Hlk68975520"/>
    </w:p>
    <w:p w14:paraId="4F46F647" w14:textId="77777777" w:rsidR="00984E33" w:rsidRPr="008B503C" w:rsidRDefault="00984E33">
      <w:pPr>
        <w:rPr>
          <w:rFonts w:ascii="Arial" w:hAnsi="Arial" w:cs="Arial"/>
          <w:b/>
          <w:sz w:val="24"/>
          <w:szCs w:val="24"/>
        </w:rPr>
      </w:pPr>
    </w:p>
    <w:p w14:paraId="73061A3A" w14:textId="75A0FD6C" w:rsidR="0022247F" w:rsidRPr="00F15C04" w:rsidRDefault="00E80583">
      <w:pPr>
        <w:rPr>
          <w:rFonts w:ascii="Arial" w:hAnsi="Arial" w:cs="Arial"/>
          <w:b/>
          <w:sz w:val="24"/>
          <w:szCs w:val="24"/>
        </w:rPr>
      </w:pPr>
      <w:r w:rsidRPr="00F15C04">
        <w:rPr>
          <w:rFonts w:ascii="Arial" w:hAnsi="Arial" w:cs="Arial"/>
          <w:b/>
          <w:sz w:val="24"/>
          <w:szCs w:val="24"/>
        </w:rPr>
        <w:t>Teaching</w:t>
      </w:r>
      <w:r w:rsidR="0002480C" w:rsidRPr="00F15C04">
        <w:rPr>
          <w:rFonts w:ascii="Arial" w:hAnsi="Arial" w:cs="Arial"/>
          <w:b/>
          <w:sz w:val="24"/>
          <w:szCs w:val="24"/>
        </w:rPr>
        <w:t xml:space="preserve"> </w:t>
      </w:r>
      <w:r w:rsidR="009D7E05" w:rsidRPr="00F15C04">
        <w:rPr>
          <w:rFonts w:ascii="Arial" w:hAnsi="Arial" w:cs="Arial"/>
          <w:b/>
          <w:sz w:val="24"/>
          <w:szCs w:val="24"/>
        </w:rPr>
        <w:t>and Whole</w:t>
      </w:r>
      <w:r w:rsidR="001D7598" w:rsidRPr="00F15C04">
        <w:rPr>
          <w:rFonts w:ascii="Arial" w:hAnsi="Arial" w:cs="Arial"/>
          <w:b/>
          <w:sz w:val="24"/>
          <w:szCs w:val="24"/>
        </w:rPr>
        <w:t>-</w:t>
      </w:r>
      <w:r w:rsidR="009D7E05" w:rsidRPr="00F15C04">
        <w:rPr>
          <w:rFonts w:ascii="Arial" w:hAnsi="Arial" w:cs="Arial"/>
          <w:b/>
          <w:sz w:val="24"/>
          <w:szCs w:val="24"/>
        </w:rPr>
        <w:t xml:space="preserve">School </w:t>
      </w:r>
    </w:p>
    <w:tbl>
      <w:tblPr>
        <w:tblStyle w:val="TableGrid"/>
        <w:tblW w:w="15168" w:type="dxa"/>
        <w:tblInd w:w="-1139" w:type="dxa"/>
        <w:tblLayout w:type="fixed"/>
        <w:tblLook w:val="04A0" w:firstRow="1" w:lastRow="0" w:firstColumn="1" w:lastColumn="0" w:noHBand="0" w:noVBand="1"/>
      </w:tblPr>
      <w:tblGrid>
        <w:gridCol w:w="5103"/>
        <w:gridCol w:w="10065"/>
      </w:tblGrid>
      <w:tr w:rsidR="00C36149" w:rsidRPr="00F15C04" w14:paraId="03B0CC0B" w14:textId="77777777" w:rsidTr="00C36149">
        <w:tc>
          <w:tcPr>
            <w:tcW w:w="5103" w:type="dxa"/>
          </w:tcPr>
          <w:p w14:paraId="4C291316" w14:textId="77777777" w:rsidR="00C36149" w:rsidRPr="008B503C" w:rsidRDefault="00C36149" w:rsidP="5132405E">
            <w:pPr>
              <w:rPr>
                <w:rFonts w:ascii="Arial" w:hAnsi="Arial" w:cs="Arial"/>
                <w:b/>
                <w:bCs/>
                <w:sz w:val="24"/>
                <w:szCs w:val="24"/>
              </w:rPr>
            </w:pPr>
            <w:bookmarkStart w:id="3" w:name="_Hlk68975556"/>
            <w:bookmarkEnd w:id="2"/>
            <w:r w:rsidRPr="008B503C">
              <w:rPr>
                <w:rFonts w:ascii="Arial" w:hAnsi="Arial" w:cs="Arial"/>
                <w:b/>
                <w:bCs/>
                <w:sz w:val="24"/>
                <w:szCs w:val="24"/>
              </w:rPr>
              <w:t>Strategy</w:t>
            </w:r>
          </w:p>
        </w:tc>
        <w:tc>
          <w:tcPr>
            <w:tcW w:w="10065" w:type="dxa"/>
          </w:tcPr>
          <w:p w14:paraId="6A8CCADD" w14:textId="77777777" w:rsidR="00C36149" w:rsidRPr="008B503C" w:rsidRDefault="00C36149" w:rsidP="5132405E">
            <w:pPr>
              <w:rPr>
                <w:rFonts w:ascii="Arial" w:hAnsi="Arial" w:cs="Arial"/>
                <w:b/>
                <w:bCs/>
                <w:sz w:val="24"/>
                <w:szCs w:val="24"/>
              </w:rPr>
            </w:pPr>
            <w:r w:rsidRPr="008B503C">
              <w:rPr>
                <w:rFonts w:ascii="Arial" w:hAnsi="Arial" w:cs="Arial"/>
                <w:b/>
                <w:bCs/>
                <w:sz w:val="24"/>
                <w:szCs w:val="24"/>
              </w:rPr>
              <w:t>Intended actions to bring about improvement.</w:t>
            </w:r>
          </w:p>
          <w:p w14:paraId="5ECE221C" w14:textId="46920313" w:rsidR="00C36149" w:rsidRPr="008B503C" w:rsidRDefault="00C36149" w:rsidP="5132405E">
            <w:pPr>
              <w:rPr>
                <w:rFonts w:ascii="Arial" w:hAnsi="Arial" w:cs="Arial"/>
                <w:b/>
                <w:bCs/>
                <w:sz w:val="24"/>
                <w:szCs w:val="24"/>
              </w:rPr>
            </w:pPr>
          </w:p>
        </w:tc>
      </w:tr>
      <w:tr w:rsidR="00C36149" w:rsidRPr="00F15C04" w14:paraId="47F01D88" w14:textId="77777777" w:rsidTr="00C36149">
        <w:tc>
          <w:tcPr>
            <w:tcW w:w="5103" w:type="dxa"/>
          </w:tcPr>
          <w:p w14:paraId="0C9D135A" w14:textId="77777777" w:rsidR="00C36149" w:rsidRPr="008B503C" w:rsidRDefault="00C36149" w:rsidP="5132405E">
            <w:pPr>
              <w:pStyle w:val="ListParagraph"/>
              <w:numPr>
                <w:ilvl w:val="0"/>
                <w:numId w:val="4"/>
              </w:numPr>
              <w:rPr>
                <w:rFonts w:ascii="Arial" w:hAnsi="Arial" w:cs="Arial"/>
                <w:sz w:val="24"/>
                <w:szCs w:val="24"/>
              </w:rPr>
            </w:pPr>
            <w:r w:rsidRPr="008B503C">
              <w:rPr>
                <w:rFonts w:ascii="Arial" w:hAnsi="Arial" w:cs="Arial"/>
                <w:sz w:val="24"/>
                <w:szCs w:val="24"/>
              </w:rPr>
              <w:t>High quality teaching for all. Continued professional development to improve the quality of teaching for all.</w:t>
            </w:r>
          </w:p>
          <w:p w14:paraId="30907CF7" w14:textId="499C4F5A" w:rsidR="00C36149" w:rsidRPr="008B503C" w:rsidRDefault="00C36149" w:rsidP="00984E33">
            <w:pPr>
              <w:pStyle w:val="ListParagraph"/>
              <w:rPr>
                <w:rFonts w:ascii="Arial" w:hAnsi="Arial" w:cs="Arial"/>
                <w:sz w:val="24"/>
                <w:szCs w:val="24"/>
              </w:rPr>
            </w:pPr>
          </w:p>
        </w:tc>
        <w:tc>
          <w:tcPr>
            <w:tcW w:w="10065" w:type="dxa"/>
          </w:tcPr>
          <w:p w14:paraId="3216E7B3" w14:textId="7EE466BB" w:rsidR="00C36149" w:rsidRPr="008B503C" w:rsidRDefault="00C36149" w:rsidP="5132405E">
            <w:pPr>
              <w:rPr>
                <w:rFonts w:ascii="Arial" w:hAnsi="Arial" w:cs="Arial"/>
                <w:sz w:val="24"/>
                <w:szCs w:val="24"/>
              </w:rPr>
            </w:pPr>
            <w:r w:rsidRPr="008B503C">
              <w:rPr>
                <w:rFonts w:ascii="Arial" w:hAnsi="Arial" w:cs="Arial"/>
                <w:sz w:val="24"/>
                <w:szCs w:val="24"/>
              </w:rPr>
              <w:t>A programme of training and development is provided for all staff. This serves to improve practice and ensure staff pedagogy and knowledge is developed and strengthened to meet the needs of all students.</w:t>
            </w:r>
          </w:p>
        </w:tc>
      </w:tr>
      <w:tr w:rsidR="00C36149" w:rsidRPr="00F15C04" w14:paraId="5CC346F6" w14:textId="77777777" w:rsidTr="00C36149">
        <w:tc>
          <w:tcPr>
            <w:tcW w:w="5103" w:type="dxa"/>
          </w:tcPr>
          <w:p w14:paraId="61A9D181" w14:textId="327CCEF6" w:rsidR="00C36149" w:rsidRPr="008B503C" w:rsidRDefault="00C36149" w:rsidP="5132405E">
            <w:pPr>
              <w:pStyle w:val="ListParagraph"/>
              <w:numPr>
                <w:ilvl w:val="0"/>
                <w:numId w:val="4"/>
              </w:numPr>
              <w:rPr>
                <w:rFonts w:ascii="Arial" w:hAnsi="Arial" w:cs="Arial"/>
                <w:sz w:val="24"/>
                <w:szCs w:val="24"/>
              </w:rPr>
            </w:pPr>
            <w:r w:rsidRPr="008B503C">
              <w:rPr>
                <w:rFonts w:ascii="Arial" w:hAnsi="Arial" w:cs="Arial"/>
                <w:sz w:val="24"/>
                <w:szCs w:val="24"/>
              </w:rPr>
              <w:t>Ensure an effective CPD programme for all NQTs to support quality first teaching.</w:t>
            </w:r>
          </w:p>
        </w:tc>
        <w:tc>
          <w:tcPr>
            <w:tcW w:w="10065" w:type="dxa"/>
          </w:tcPr>
          <w:p w14:paraId="276BF1A3" w14:textId="23C98BC1" w:rsidR="00C36149" w:rsidRPr="008B503C" w:rsidRDefault="00C36149" w:rsidP="5132405E">
            <w:pPr>
              <w:rPr>
                <w:rFonts w:ascii="Arial" w:hAnsi="Arial" w:cs="Arial"/>
                <w:sz w:val="24"/>
                <w:szCs w:val="24"/>
              </w:rPr>
            </w:pPr>
            <w:r w:rsidRPr="008B503C">
              <w:rPr>
                <w:rFonts w:ascii="Arial" w:hAnsi="Arial" w:cs="Arial"/>
                <w:sz w:val="24"/>
                <w:szCs w:val="24"/>
              </w:rPr>
              <w:t>Whole college subscription to National College CDP programme.</w:t>
            </w:r>
          </w:p>
          <w:p w14:paraId="0B736189" w14:textId="659B42EF" w:rsidR="00C36149" w:rsidRPr="008B503C" w:rsidRDefault="00C36149" w:rsidP="5132405E">
            <w:pPr>
              <w:rPr>
                <w:rFonts w:ascii="Arial" w:hAnsi="Arial" w:cs="Arial"/>
                <w:sz w:val="24"/>
                <w:szCs w:val="24"/>
              </w:rPr>
            </w:pPr>
            <w:r w:rsidRPr="008B503C">
              <w:rPr>
                <w:rFonts w:ascii="Arial" w:hAnsi="Arial" w:cs="Arial"/>
                <w:sz w:val="24"/>
                <w:szCs w:val="24"/>
              </w:rPr>
              <w:t>All NQTs have been allocated experienced, departmental mentors.</w:t>
            </w:r>
          </w:p>
          <w:p w14:paraId="170FE148" w14:textId="5A2DEB1F" w:rsidR="00C36149" w:rsidRPr="008B503C" w:rsidRDefault="00C36149" w:rsidP="5132405E">
            <w:pPr>
              <w:rPr>
                <w:rFonts w:ascii="Arial" w:hAnsi="Arial" w:cs="Arial"/>
                <w:sz w:val="24"/>
                <w:szCs w:val="24"/>
              </w:rPr>
            </w:pPr>
            <w:r w:rsidRPr="008B503C">
              <w:rPr>
                <w:rFonts w:ascii="Arial" w:hAnsi="Arial" w:cs="Arial"/>
                <w:sz w:val="24"/>
                <w:szCs w:val="24"/>
              </w:rPr>
              <w:t>Early career framework is being embedded for ITT and NQTs.</w:t>
            </w:r>
          </w:p>
          <w:p w14:paraId="67B66134" w14:textId="0087D7DF" w:rsidR="00C36149" w:rsidRPr="008B503C" w:rsidRDefault="00C36149" w:rsidP="5132405E">
            <w:pPr>
              <w:rPr>
                <w:rFonts w:ascii="Arial" w:hAnsi="Arial" w:cs="Arial"/>
                <w:sz w:val="24"/>
                <w:szCs w:val="24"/>
              </w:rPr>
            </w:pPr>
            <w:r w:rsidRPr="008B503C">
              <w:rPr>
                <w:rFonts w:ascii="Arial" w:hAnsi="Arial" w:cs="Arial"/>
                <w:sz w:val="24"/>
                <w:szCs w:val="24"/>
              </w:rPr>
              <w:t>A full training programme is in place for NQTs.</w:t>
            </w:r>
          </w:p>
          <w:p w14:paraId="4AD73FAB" w14:textId="73FBBB5A" w:rsidR="00C36149" w:rsidRPr="008B503C" w:rsidRDefault="00C36149" w:rsidP="5132405E">
            <w:pPr>
              <w:rPr>
                <w:rFonts w:ascii="Arial" w:hAnsi="Arial" w:cs="Arial"/>
                <w:sz w:val="24"/>
                <w:szCs w:val="24"/>
              </w:rPr>
            </w:pPr>
          </w:p>
        </w:tc>
      </w:tr>
      <w:tr w:rsidR="00C36149" w:rsidRPr="00F15C04" w14:paraId="58244504" w14:textId="77777777" w:rsidTr="00C36149">
        <w:tc>
          <w:tcPr>
            <w:tcW w:w="5103" w:type="dxa"/>
          </w:tcPr>
          <w:p w14:paraId="4A863A43" w14:textId="50CC87BB" w:rsidR="00C36149" w:rsidRPr="008B503C" w:rsidRDefault="00C36149" w:rsidP="5132405E">
            <w:pPr>
              <w:pStyle w:val="ListParagraph"/>
              <w:numPr>
                <w:ilvl w:val="0"/>
                <w:numId w:val="4"/>
              </w:numPr>
              <w:rPr>
                <w:rFonts w:ascii="Arial" w:hAnsi="Arial" w:cs="Arial"/>
                <w:sz w:val="24"/>
                <w:szCs w:val="24"/>
              </w:rPr>
            </w:pPr>
            <w:r w:rsidRPr="008B503C">
              <w:rPr>
                <w:rFonts w:ascii="Arial" w:hAnsi="Arial" w:cs="Arial"/>
                <w:sz w:val="24"/>
                <w:szCs w:val="24"/>
              </w:rPr>
              <w:t>Develop a remote learning plan that will ensure all students have access to high quality learning if there are Tier 1-4 closures.</w:t>
            </w:r>
          </w:p>
        </w:tc>
        <w:tc>
          <w:tcPr>
            <w:tcW w:w="10065" w:type="dxa"/>
          </w:tcPr>
          <w:p w14:paraId="1004DE85" w14:textId="34A5A948" w:rsidR="00C36149" w:rsidRPr="008B503C" w:rsidRDefault="008B503C" w:rsidP="5132405E">
            <w:pPr>
              <w:spacing w:line="259" w:lineRule="auto"/>
              <w:rPr>
                <w:rFonts w:ascii="Arial" w:hAnsi="Arial" w:cs="Arial"/>
                <w:sz w:val="24"/>
                <w:szCs w:val="24"/>
              </w:rPr>
            </w:pPr>
            <w:r>
              <w:rPr>
                <w:rFonts w:ascii="Arial" w:hAnsi="Arial" w:cs="Arial"/>
                <w:sz w:val="24"/>
                <w:szCs w:val="24"/>
              </w:rPr>
              <w:t xml:space="preserve">Ensure that there is a </w:t>
            </w:r>
            <w:r w:rsidR="00C36149" w:rsidRPr="008B503C">
              <w:rPr>
                <w:rFonts w:ascii="Arial" w:hAnsi="Arial" w:cs="Arial"/>
                <w:sz w:val="24"/>
                <w:szCs w:val="24"/>
              </w:rPr>
              <w:t>robust plan for the provision of a high-quality remote education curriculum to follow the college curriculum as closely as possible in the event of Tier 1-4 closures</w:t>
            </w:r>
            <w:r>
              <w:rPr>
                <w:rFonts w:ascii="Arial" w:hAnsi="Arial" w:cs="Arial"/>
                <w:sz w:val="24"/>
                <w:szCs w:val="24"/>
              </w:rPr>
              <w:t xml:space="preserve"> / partial closures</w:t>
            </w:r>
          </w:p>
          <w:p w14:paraId="59C66E4D" w14:textId="0FD961C1" w:rsidR="00C36149" w:rsidRPr="008B503C" w:rsidRDefault="00C36149" w:rsidP="5132405E">
            <w:pPr>
              <w:spacing w:line="259" w:lineRule="auto"/>
              <w:rPr>
                <w:rFonts w:ascii="Arial" w:hAnsi="Arial" w:cs="Arial"/>
                <w:sz w:val="24"/>
                <w:szCs w:val="24"/>
              </w:rPr>
            </w:pPr>
          </w:p>
          <w:p w14:paraId="338DC49E" w14:textId="756F5614" w:rsidR="00C36149" w:rsidRPr="008B503C" w:rsidRDefault="00C36149" w:rsidP="5132405E">
            <w:pPr>
              <w:spacing w:line="259" w:lineRule="auto"/>
              <w:rPr>
                <w:rFonts w:ascii="Arial" w:hAnsi="Arial" w:cs="Arial"/>
                <w:sz w:val="24"/>
                <w:szCs w:val="24"/>
              </w:rPr>
            </w:pPr>
            <w:r w:rsidRPr="008B503C">
              <w:rPr>
                <w:rFonts w:ascii="Arial" w:hAnsi="Arial" w:cs="Arial"/>
                <w:sz w:val="24"/>
                <w:szCs w:val="24"/>
              </w:rPr>
              <w:t>Provide high-quality training for all staff on the delivery of live lessons via Teams in line with government guidance and safeguarding requirements.</w:t>
            </w:r>
          </w:p>
          <w:p w14:paraId="09EDFD4F" w14:textId="4169D52A" w:rsidR="00C36149" w:rsidRPr="008B503C" w:rsidRDefault="00C36149" w:rsidP="5132405E">
            <w:pPr>
              <w:spacing w:line="259" w:lineRule="auto"/>
              <w:rPr>
                <w:rFonts w:ascii="Arial" w:hAnsi="Arial" w:cs="Arial"/>
                <w:sz w:val="24"/>
                <w:szCs w:val="24"/>
              </w:rPr>
            </w:pPr>
          </w:p>
          <w:p w14:paraId="060BB13F" w14:textId="214D823A" w:rsidR="00C36149" w:rsidRPr="008B503C" w:rsidRDefault="00C36149" w:rsidP="5132405E">
            <w:pPr>
              <w:spacing w:line="259" w:lineRule="auto"/>
              <w:rPr>
                <w:rFonts w:ascii="Arial" w:hAnsi="Arial" w:cs="Arial"/>
                <w:sz w:val="24"/>
                <w:szCs w:val="24"/>
              </w:rPr>
            </w:pPr>
            <w:r w:rsidRPr="008B503C">
              <w:rPr>
                <w:rFonts w:ascii="Arial" w:hAnsi="Arial" w:cs="Arial"/>
                <w:sz w:val="24"/>
                <w:szCs w:val="24"/>
              </w:rPr>
              <w:t xml:space="preserve">Provide parents and students with training to support remote learning (creation of a library of video guides). </w:t>
            </w:r>
          </w:p>
          <w:p w14:paraId="4E774357" w14:textId="3BB00602" w:rsidR="00C36149" w:rsidRPr="008B503C" w:rsidRDefault="00C36149" w:rsidP="5132405E">
            <w:pPr>
              <w:spacing w:line="259" w:lineRule="auto"/>
              <w:rPr>
                <w:rFonts w:ascii="Arial" w:hAnsi="Arial" w:cs="Arial"/>
                <w:sz w:val="24"/>
                <w:szCs w:val="24"/>
              </w:rPr>
            </w:pPr>
          </w:p>
          <w:p w14:paraId="261A3FA1" w14:textId="4427D8B6" w:rsidR="00C36149" w:rsidRPr="008B503C" w:rsidRDefault="00C36149" w:rsidP="5132405E">
            <w:pPr>
              <w:spacing w:line="259" w:lineRule="auto"/>
              <w:rPr>
                <w:rFonts w:ascii="Arial" w:hAnsi="Arial" w:cs="Arial"/>
                <w:sz w:val="24"/>
                <w:szCs w:val="24"/>
              </w:rPr>
            </w:pPr>
            <w:r w:rsidRPr="008B503C">
              <w:rPr>
                <w:rFonts w:ascii="Arial" w:hAnsi="Arial" w:cs="Arial"/>
                <w:sz w:val="24"/>
                <w:szCs w:val="24"/>
              </w:rPr>
              <w:t xml:space="preserve">Create a system to monitor student engagement and make relevant support interventions as and when necessary. </w:t>
            </w:r>
          </w:p>
          <w:p w14:paraId="2E4387EE" w14:textId="0A44CF5C" w:rsidR="00C36149" w:rsidRPr="008B503C" w:rsidRDefault="00C36149" w:rsidP="5132405E">
            <w:pPr>
              <w:spacing w:line="259" w:lineRule="auto"/>
              <w:rPr>
                <w:rFonts w:ascii="Arial" w:hAnsi="Arial" w:cs="Arial"/>
                <w:sz w:val="24"/>
                <w:szCs w:val="24"/>
              </w:rPr>
            </w:pPr>
          </w:p>
          <w:p w14:paraId="1A75EF96" w14:textId="38A54743" w:rsidR="00C36149" w:rsidRPr="008B503C" w:rsidRDefault="00C36149" w:rsidP="5132405E">
            <w:pPr>
              <w:spacing w:line="259" w:lineRule="auto"/>
              <w:rPr>
                <w:rFonts w:ascii="Arial" w:hAnsi="Arial" w:cs="Arial"/>
                <w:sz w:val="24"/>
                <w:szCs w:val="24"/>
              </w:rPr>
            </w:pPr>
            <w:r w:rsidRPr="008B503C">
              <w:rPr>
                <w:rFonts w:ascii="Arial" w:hAnsi="Arial" w:cs="Arial"/>
                <w:sz w:val="24"/>
                <w:szCs w:val="24"/>
              </w:rPr>
              <w:t xml:space="preserve">Review and consolidate the current remote learning plan in order to ensure a seamless transition to any future Tier 1-4 closures. </w:t>
            </w:r>
          </w:p>
        </w:tc>
      </w:tr>
      <w:tr w:rsidR="00C36149" w:rsidRPr="00F15C04" w14:paraId="0C906F27" w14:textId="77777777" w:rsidTr="00C36149">
        <w:tc>
          <w:tcPr>
            <w:tcW w:w="5103" w:type="dxa"/>
          </w:tcPr>
          <w:p w14:paraId="027889D7" w14:textId="77777777" w:rsidR="00C36149" w:rsidRPr="008B503C" w:rsidRDefault="00C36149" w:rsidP="5132405E">
            <w:pPr>
              <w:pStyle w:val="ListParagraph"/>
              <w:numPr>
                <w:ilvl w:val="0"/>
                <w:numId w:val="4"/>
              </w:numPr>
              <w:rPr>
                <w:rFonts w:ascii="Arial" w:hAnsi="Arial" w:cs="Arial"/>
                <w:sz w:val="24"/>
                <w:szCs w:val="24"/>
              </w:rPr>
            </w:pPr>
            <w:r w:rsidRPr="008B503C">
              <w:rPr>
                <w:rFonts w:ascii="Arial" w:hAnsi="Arial" w:cs="Arial"/>
                <w:sz w:val="24"/>
                <w:szCs w:val="24"/>
              </w:rPr>
              <w:lastRenderedPageBreak/>
              <w:t>Design a curriculum that considers the lost learning due to college closures.</w:t>
            </w:r>
          </w:p>
        </w:tc>
        <w:tc>
          <w:tcPr>
            <w:tcW w:w="10065" w:type="dxa"/>
          </w:tcPr>
          <w:p w14:paraId="2B1485AC" w14:textId="2FD7DCAC" w:rsidR="00C36149" w:rsidRPr="008B503C" w:rsidRDefault="00C36149" w:rsidP="5132405E">
            <w:pPr>
              <w:rPr>
                <w:rFonts w:ascii="Arial" w:hAnsi="Arial" w:cs="Arial"/>
                <w:sz w:val="24"/>
                <w:szCs w:val="24"/>
              </w:rPr>
            </w:pPr>
            <w:r w:rsidRPr="008B503C">
              <w:rPr>
                <w:rFonts w:ascii="Arial" w:hAnsi="Arial" w:cs="Arial"/>
                <w:sz w:val="24"/>
                <w:szCs w:val="24"/>
              </w:rPr>
              <w:t>Subject leaders will review, revise and, where necessary, re-write long term plans to ensure any missed core knowledge has been delivered within the remaining curriculum time for each cohort.</w:t>
            </w:r>
          </w:p>
          <w:p w14:paraId="654CB959" w14:textId="4E2ED398" w:rsidR="00C36149" w:rsidRPr="008B503C" w:rsidRDefault="00C36149" w:rsidP="5132405E">
            <w:pPr>
              <w:rPr>
                <w:rFonts w:ascii="Arial" w:hAnsi="Arial" w:cs="Arial"/>
                <w:sz w:val="24"/>
                <w:szCs w:val="24"/>
              </w:rPr>
            </w:pPr>
          </w:p>
        </w:tc>
      </w:tr>
      <w:tr w:rsidR="00C36149" w:rsidRPr="00F15C04" w14:paraId="11EEE669" w14:textId="77777777" w:rsidTr="00C36149">
        <w:tc>
          <w:tcPr>
            <w:tcW w:w="5103" w:type="dxa"/>
          </w:tcPr>
          <w:p w14:paraId="1C04E8E9" w14:textId="77777777" w:rsidR="00C36149" w:rsidRPr="008B503C" w:rsidRDefault="00C36149" w:rsidP="5132405E">
            <w:pPr>
              <w:pStyle w:val="ListParagraph"/>
              <w:numPr>
                <w:ilvl w:val="0"/>
                <w:numId w:val="4"/>
              </w:numPr>
              <w:rPr>
                <w:rFonts w:ascii="Arial" w:hAnsi="Arial" w:cs="Arial"/>
                <w:sz w:val="24"/>
                <w:szCs w:val="24"/>
              </w:rPr>
            </w:pPr>
            <w:r w:rsidRPr="008B503C">
              <w:rPr>
                <w:rFonts w:ascii="Arial" w:hAnsi="Arial" w:cs="Arial"/>
                <w:sz w:val="24"/>
                <w:szCs w:val="24"/>
              </w:rPr>
              <w:t>Embed effective diagnostic assessment and feedback to ensure gaps in knowledge are identified and addressed.</w:t>
            </w:r>
          </w:p>
        </w:tc>
        <w:tc>
          <w:tcPr>
            <w:tcW w:w="10065" w:type="dxa"/>
          </w:tcPr>
          <w:p w14:paraId="734A0687" w14:textId="10F55D28" w:rsidR="00C36149" w:rsidRPr="008B503C" w:rsidRDefault="00C36149" w:rsidP="5132405E">
            <w:pPr>
              <w:rPr>
                <w:rFonts w:ascii="Arial" w:hAnsi="Arial" w:cs="Arial"/>
                <w:sz w:val="24"/>
                <w:szCs w:val="24"/>
              </w:rPr>
            </w:pPr>
            <w:r w:rsidRPr="008B503C">
              <w:rPr>
                <w:rFonts w:ascii="Arial" w:hAnsi="Arial" w:cs="Arial"/>
                <w:sz w:val="24"/>
                <w:szCs w:val="24"/>
              </w:rPr>
              <w:t>Ongoing formative assessment will be completed through low stakes testing, class work, homework and in class questioning. This will be combined with more formal summative assessments in line with the whole college assessment calendar.</w:t>
            </w:r>
          </w:p>
          <w:p w14:paraId="400A87FA" w14:textId="11986AEB" w:rsidR="00C36149" w:rsidRPr="008B503C" w:rsidRDefault="00C36149" w:rsidP="5132405E">
            <w:pPr>
              <w:rPr>
                <w:rFonts w:ascii="Arial" w:hAnsi="Arial" w:cs="Arial"/>
                <w:sz w:val="24"/>
                <w:szCs w:val="24"/>
              </w:rPr>
            </w:pPr>
          </w:p>
          <w:p w14:paraId="2EBD7BE3" w14:textId="63F64366" w:rsidR="00C36149" w:rsidRPr="008B503C" w:rsidRDefault="00C36149" w:rsidP="5132405E">
            <w:pPr>
              <w:rPr>
                <w:rFonts w:ascii="Arial" w:hAnsi="Arial" w:cs="Arial"/>
                <w:sz w:val="24"/>
                <w:szCs w:val="24"/>
              </w:rPr>
            </w:pPr>
            <w:r w:rsidRPr="008B503C">
              <w:rPr>
                <w:rFonts w:ascii="Arial" w:hAnsi="Arial" w:cs="Arial"/>
                <w:sz w:val="24"/>
                <w:szCs w:val="24"/>
              </w:rPr>
              <w:t>Effective diagnostic assessment and feedback is embedded within the college’s Marking &amp; Feedback policy; it is expected to be specific, meaningful, and motivating.</w:t>
            </w:r>
          </w:p>
          <w:p w14:paraId="1588441E" w14:textId="55D7E2E1" w:rsidR="00C36149" w:rsidRPr="008B503C" w:rsidRDefault="00C36149" w:rsidP="5132405E">
            <w:pPr>
              <w:rPr>
                <w:rFonts w:ascii="Arial" w:hAnsi="Arial" w:cs="Arial"/>
                <w:sz w:val="24"/>
                <w:szCs w:val="24"/>
              </w:rPr>
            </w:pPr>
          </w:p>
          <w:p w14:paraId="33307AE8" w14:textId="059CC5A9" w:rsidR="00C36149" w:rsidRPr="008B503C" w:rsidRDefault="00C36149" w:rsidP="5132405E">
            <w:pPr>
              <w:rPr>
                <w:rFonts w:ascii="Arial" w:hAnsi="Arial" w:cs="Arial"/>
                <w:sz w:val="24"/>
                <w:szCs w:val="24"/>
              </w:rPr>
            </w:pPr>
            <w:r w:rsidRPr="008B503C">
              <w:rPr>
                <w:rFonts w:ascii="Arial" w:hAnsi="Arial" w:cs="Arial"/>
                <w:sz w:val="24"/>
                <w:szCs w:val="24"/>
              </w:rPr>
              <w:t>There is a clear expectation that teachers will identify gaps in knowledge and skills in relation to learning goals or outcomes to bring about improvement in students’ learning.</w:t>
            </w:r>
          </w:p>
          <w:p w14:paraId="144D18EA" w14:textId="059CC5A9" w:rsidR="00C36149" w:rsidRPr="008B503C" w:rsidRDefault="00C36149" w:rsidP="5132405E">
            <w:pPr>
              <w:rPr>
                <w:rFonts w:ascii="Arial" w:hAnsi="Arial" w:cs="Arial"/>
                <w:sz w:val="24"/>
                <w:szCs w:val="24"/>
              </w:rPr>
            </w:pPr>
          </w:p>
          <w:p w14:paraId="19C3A2C3" w14:textId="75B91DD3" w:rsidR="00C36149" w:rsidRDefault="00C36149" w:rsidP="5132405E">
            <w:pPr>
              <w:rPr>
                <w:rFonts w:ascii="Arial" w:hAnsi="Arial" w:cs="Arial"/>
                <w:sz w:val="24"/>
                <w:szCs w:val="24"/>
              </w:rPr>
            </w:pPr>
            <w:r w:rsidRPr="008B503C">
              <w:rPr>
                <w:rFonts w:ascii="Arial" w:hAnsi="Arial" w:cs="Arial"/>
                <w:sz w:val="24"/>
                <w:szCs w:val="24"/>
              </w:rPr>
              <w:t xml:space="preserve">A programme of training, development and quality assurance will seek to bring about higher standards in the frequency, quality, and impact of feedback. </w:t>
            </w:r>
          </w:p>
          <w:p w14:paraId="59BA260E" w14:textId="77777777" w:rsidR="008B503C" w:rsidRPr="008B503C" w:rsidRDefault="008B503C" w:rsidP="5132405E">
            <w:pPr>
              <w:rPr>
                <w:rFonts w:ascii="Arial" w:hAnsi="Arial" w:cs="Arial"/>
                <w:sz w:val="24"/>
                <w:szCs w:val="24"/>
              </w:rPr>
            </w:pPr>
          </w:p>
          <w:p w14:paraId="0367FFE6" w14:textId="57239801" w:rsidR="00C36149" w:rsidRPr="008B503C" w:rsidRDefault="00C36149" w:rsidP="5132405E">
            <w:pPr>
              <w:rPr>
                <w:rFonts w:ascii="Arial" w:hAnsi="Arial" w:cs="Arial"/>
                <w:sz w:val="24"/>
                <w:szCs w:val="24"/>
              </w:rPr>
            </w:pPr>
          </w:p>
        </w:tc>
      </w:tr>
      <w:tr w:rsidR="00C36149" w:rsidRPr="00F15C04" w14:paraId="099AEA9B" w14:textId="77777777" w:rsidTr="00C36149">
        <w:tc>
          <w:tcPr>
            <w:tcW w:w="5103" w:type="dxa"/>
          </w:tcPr>
          <w:p w14:paraId="1509FC80" w14:textId="77777777" w:rsidR="00C36149" w:rsidRPr="008B503C" w:rsidRDefault="00C36149" w:rsidP="5132405E">
            <w:pPr>
              <w:pStyle w:val="ListParagraph"/>
              <w:numPr>
                <w:ilvl w:val="0"/>
                <w:numId w:val="4"/>
              </w:numPr>
              <w:rPr>
                <w:rFonts w:ascii="Arial" w:hAnsi="Arial" w:cs="Arial"/>
                <w:sz w:val="24"/>
                <w:szCs w:val="24"/>
              </w:rPr>
            </w:pPr>
            <w:r w:rsidRPr="008B503C">
              <w:rPr>
                <w:rFonts w:ascii="Arial" w:hAnsi="Arial" w:cs="Arial"/>
                <w:sz w:val="24"/>
                <w:szCs w:val="24"/>
              </w:rPr>
              <w:lastRenderedPageBreak/>
              <w:t>Transition to support students moving from KS2 to KS3 and KS4 to KS5.</w:t>
            </w:r>
          </w:p>
        </w:tc>
        <w:tc>
          <w:tcPr>
            <w:tcW w:w="10065" w:type="dxa"/>
          </w:tcPr>
          <w:p w14:paraId="6999A9B3" w14:textId="5552D169" w:rsidR="00C36149" w:rsidRPr="008B503C" w:rsidRDefault="00C36149" w:rsidP="5132405E">
            <w:pPr>
              <w:rPr>
                <w:rFonts w:ascii="Arial" w:hAnsi="Arial" w:cs="Arial"/>
                <w:sz w:val="24"/>
                <w:szCs w:val="24"/>
              </w:rPr>
            </w:pPr>
            <w:r w:rsidRPr="008B503C">
              <w:rPr>
                <w:rFonts w:ascii="Arial" w:hAnsi="Arial" w:cs="Arial"/>
                <w:sz w:val="24"/>
                <w:szCs w:val="24"/>
              </w:rPr>
              <w:t>Virtual / face to face events and support to ensure students meet key members of staff.</w:t>
            </w:r>
          </w:p>
          <w:p w14:paraId="67245199" w14:textId="783D0B96" w:rsidR="00C36149" w:rsidRPr="008B503C" w:rsidRDefault="00C36149" w:rsidP="5132405E">
            <w:pPr>
              <w:rPr>
                <w:rFonts w:ascii="Arial" w:hAnsi="Arial" w:cs="Arial"/>
                <w:sz w:val="24"/>
                <w:szCs w:val="24"/>
              </w:rPr>
            </w:pPr>
          </w:p>
          <w:p w14:paraId="57098858" w14:textId="031BEFC7" w:rsidR="00C36149" w:rsidRPr="008B503C" w:rsidRDefault="00C36149" w:rsidP="5132405E">
            <w:pPr>
              <w:rPr>
                <w:rFonts w:ascii="Arial" w:hAnsi="Arial" w:cs="Arial"/>
                <w:sz w:val="24"/>
                <w:szCs w:val="24"/>
              </w:rPr>
            </w:pPr>
            <w:r w:rsidRPr="008B503C">
              <w:rPr>
                <w:rFonts w:ascii="Arial" w:hAnsi="Arial" w:cs="Arial"/>
                <w:sz w:val="24"/>
                <w:szCs w:val="24"/>
              </w:rPr>
              <w:t>Intensive structure placed around transition and future monitoring of SEND students, through increased staffing and intervention strategies.</w:t>
            </w:r>
          </w:p>
          <w:p w14:paraId="3CA1E36F" w14:textId="3D648780" w:rsidR="00C36149" w:rsidRPr="008B503C" w:rsidRDefault="00C36149" w:rsidP="5132405E">
            <w:pPr>
              <w:rPr>
                <w:rFonts w:ascii="Arial" w:hAnsi="Arial" w:cs="Arial"/>
                <w:sz w:val="24"/>
                <w:szCs w:val="24"/>
              </w:rPr>
            </w:pPr>
          </w:p>
          <w:p w14:paraId="6CA609D2" w14:textId="32FBCFE6" w:rsidR="00C36149" w:rsidRPr="008B503C" w:rsidRDefault="00C36149" w:rsidP="5132405E">
            <w:pPr>
              <w:rPr>
                <w:rFonts w:ascii="Arial" w:hAnsi="Arial" w:cs="Arial"/>
                <w:sz w:val="24"/>
                <w:szCs w:val="24"/>
              </w:rPr>
            </w:pPr>
            <w:r w:rsidRPr="008B503C">
              <w:rPr>
                <w:rFonts w:ascii="Arial" w:hAnsi="Arial" w:cs="Arial"/>
                <w:sz w:val="24"/>
                <w:szCs w:val="24"/>
              </w:rPr>
              <w:t>Careers interview for all Y11 students to offer advice and guidance.</w:t>
            </w:r>
          </w:p>
          <w:p w14:paraId="3B287060" w14:textId="4AA5334C" w:rsidR="00C36149" w:rsidRPr="008B503C" w:rsidRDefault="00C36149" w:rsidP="5132405E">
            <w:pPr>
              <w:rPr>
                <w:rFonts w:ascii="Arial" w:hAnsi="Arial" w:cs="Arial"/>
                <w:sz w:val="24"/>
                <w:szCs w:val="24"/>
              </w:rPr>
            </w:pPr>
          </w:p>
        </w:tc>
      </w:tr>
      <w:tr w:rsidR="00C36149" w:rsidRPr="00F15C04" w14:paraId="75604E40" w14:textId="77777777" w:rsidTr="00C36149">
        <w:tc>
          <w:tcPr>
            <w:tcW w:w="5103" w:type="dxa"/>
          </w:tcPr>
          <w:p w14:paraId="1726F675" w14:textId="18876B53" w:rsidR="00C36149" w:rsidRPr="008B503C" w:rsidRDefault="00C36149" w:rsidP="5132405E">
            <w:pPr>
              <w:pStyle w:val="ListParagraph"/>
              <w:numPr>
                <w:ilvl w:val="0"/>
                <w:numId w:val="4"/>
              </w:numPr>
              <w:rPr>
                <w:rFonts w:ascii="Arial" w:hAnsi="Arial" w:cs="Arial"/>
                <w:sz w:val="24"/>
                <w:szCs w:val="24"/>
              </w:rPr>
            </w:pPr>
            <w:r w:rsidRPr="008B503C">
              <w:rPr>
                <w:rFonts w:ascii="Arial" w:hAnsi="Arial" w:cs="Arial"/>
                <w:sz w:val="24"/>
                <w:szCs w:val="24"/>
              </w:rPr>
              <w:t>Literacy</w:t>
            </w:r>
            <w:r w:rsidR="006F12DC">
              <w:rPr>
                <w:rFonts w:ascii="Arial" w:hAnsi="Arial" w:cs="Arial"/>
                <w:sz w:val="24"/>
                <w:szCs w:val="24"/>
              </w:rPr>
              <w:t xml:space="preserve"> / oracy </w:t>
            </w:r>
            <w:r w:rsidRPr="008B503C">
              <w:rPr>
                <w:rFonts w:ascii="Arial" w:hAnsi="Arial" w:cs="Arial"/>
                <w:sz w:val="24"/>
                <w:szCs w:val="24"/>
              </w:rPr>
              <w:t>across the curriculum</w:t>
            </w:r>
          </w:p>
        </w:tc>
        <w:tc>
          <w:tcPr>
            <w:tcW w:w="10065" w:type="dxa"/>
          </w:tcPr>
          <w:p w14:paraId="7AFFB222" w14:textId="628CDB5A" w:rsidR="00C36149" w:rsidRDefault="00C36149" w:rsidP="5132405E">
            <w:pPr>
              <w:rPr>
                <w:rFonts w:ascii="Arial" w:hAnsi="Arial" w:cs="Arial"/>
                <w:sz w:val="24"/>
                <w:szCs w:val="24"/>
              </w:rPr>
            </w:pPr>
            <w:r w:rsidRPr="008B503C">
              <w:rPr>
                <w:rFonts w:ascii="Arial" w:hAnsi="Arial" w:cs="Arial"/>
                <w:sz w:val="24"/>
                <w:szCs w:val="24"/>
              </w:rPr>
              <w:t>The whole-college literacy strategy is coordinated by a dedicated Director of Literacy and will be revised based on EEF guidance published in July 2019 to drive improvements in literacy across the curriculum.</w:t>
            </w:r>
          </w:p>
          <w:p w14:paraId="50C7F5CB" w14:textId="222D4E61" w:rsidR="006F12DC" w:rsidRDefault="006F12DC" w:rsidP="5132405E">
            <w:pPr>
              <w:rPr>
                <w:rFonts w:ascii="Arial" w:hAnsi="Arial" w:cs="Arial"/>
                <w:sz w:val="24"/>
                <w:szCs w:val="24"/>
              </w:rPr>
            </w:pPr>
          </w:p>
          <w:p w14:paraId="1BAA3AA6" w14:textId="220DD28D" w:rsidR="00C36149" w:rsidRPr="008B503C" w:rsidRDefault="00C36149" w:rsidP="5132405E">
            <w:pPr>
              <w:rPr>
                <w:rFonts w:ascii="Arial" w:hAnsi="Arial" w:cs="Arial"/>
                <w:sz w:val="24"/>
                <w:szCs w:val="24"/>
              </w:rPr>
            </w:pPr>
            <w:r w:rsidRPr="008B503C">
              <w:rPr>
                <w:rFonts w:ascii="Arial" w:hAnsi="Arial" w:cs="Arial"/>
                <w:sz w:val="24"/>
                <w:szCs w:val="24"/>
              </w:rPr>
              <w:t xml:space="preserve">The strategy will aim to prioritise disciplinary literacy, provide targeted vocabulary instruction, develop reading comprehension of complex texts, break down complex writing tasks, combine writing instruction with reading in every subject, provide opportunities for structured talk and ensure high quality literacy interventions for struggling students. </w:t>
            </w:r>
          </w:p>
          <w:p w14:paraId="6663A35E" w14:textId="00A15B72" w:rsidR="00C36149" w:rsidRPr="008B503C" w:rsidRDefault="00C36149" w:rsidP="5132405E">
            <w:pPr>
              <w:rPr>
                <w:rFonts w:ascii="Arial" w:hAnsi="Arial" w:cs="Arial"/>
                <w:sz w:val="24"/>
                <w:szCs w:val="24"/>
              </w:rPr>
            </w:pPr>
          </w:p>
          <w:p w14:paraId="6C5522F2" w14:textId="77777777" w:rsidR="00C36149" w:rsidRDefault="00C36149" w:rsidP="5132405E">
            <w:pPr>
              <w:rPr>
                <w:rFonts w:ascii="Arial" w:hAnsi="Arial" w:cs="Arial"/>
                <w:sz w:val="24"/>
                <w:szCs w:val="24"/>
              </w:rPr>
            </w:pPr>
            <w:r w:rsidRPr="008B503C">
              <w:rPr>
                <w:rFonts w:ascii="Arial" w:hAnsi="Arial" w:cs="Arial"/>
                <w:sz w:val="24"/>
                <w:szCs w:val="24"/>
              </w:rPr>
              <w:t>There will also be a greater emphasis on engaging students in reading for pleasure by careful selection of texts and the strengthening of the private reading strategy in English lessons.</w:t>
            </w:r>
          </w:p>
          <w:p w14:paraId="1012787A" w14:textId="77777777" w:rsidR="006F12DC" w:rsidRDefault="006F12DC" w:rsidP="5132405E">
            <w:pPr>
              <w:rPr>
                <w:rFonts w:ascii="Arial" w:hAnsi="Arial" w:cs="Arial"/>
                <w:sz w:val="24"/>
                <w:szCs w:val="24"/>
              </w:rPr>
            </w:pPr>
          </w:p>
          <w:p w14:paraId="4CC9982E" w14:textId="27DB920B" w:rsidR="006F12DC" w:rsidRPr="008B503C" w:rsidRDefault="006F12DC" w:rsidP="5132405E">
            <w:pPr>
              <w:rPr>
                <w:rFonts w:ascii="Arial" w:hAnsi="Arial" w:cs="Arial"/>
                <w:sz w:val="24"/>
                <w:szCs w:val="24"/>
              </w:rPr>
            </w:pPr>
            <w:r w:rsidRPr="006F12DC">
              <w:rPr>
                <w:rFonts w:ascii="Arial" w:hAnsi="Arial" w:cs="Arial"/>
                <w:sz w:val="24"/>
                <w:szCs w:val="24"/>
              </w:rPr>
              <w:t>The whole-college oracy strategy is coordinated by a dedicated Director of Oracy to drive improvements in oracy across the college</w:t>
            </w:r>
            <w:r>
              <w:rPr>
                <w:rFonts w:ascii="Arial" w:hAnsi="Arial" w:cs="Arial"/>
                <w:sz w:val="24"/>
                <w:szCs w:val="24"/>
              </w:rPr>
              <w:t>.</w:t>
            </w:r>
          </w:p>
        </w:tc>
      </w:tr>
    </w:tbl>
    <w:p w14:paraId="123F7082" w14:textId="73358861" w:rsidR="00087B4E" w:rsidRPr="00F15C04" w:rsidRDefault="00087B4E" w:rsidP="5132405E">
      <w:pPr>
        <w:rPr>
          <w:sz w:val="24"/>
          <w:szCs w:val="24"/>
        </w:rPr>
      </w:pPr>
      <w:bookmarkStart w:id="4" w:name="_Hlk68975567"/>
      <w:bookmarkEnd w:id="3"/>
    </w:p>
    <w:p w14:paraId="26CBDB7B" w14:textId="77777777" w:rsidR="0002480C" w:rsidRPr="00F15C04" w:rsidRDefault="00E80583" w:rsidP="00E80583">
      <w:pPr>
        <w:rPr>
          <w:rFonts w:ascii="Arial" w:hAnsi="Arial" w:cs="Arial"/>
          <w:b/>
          <w:sz w:val="24"/>
          <w:szCs w:val="24"/>
        </w:rPr>
      </w:pPr>
      <w:r w:rsidRPr="00F15C04">
        <w:rPr>
          <w:rFonts w:ascii="Arial" w:hAnsi="Arial" w:cs="Arial"/>
          <w:b/>
          <w:sz w:val="24"/>
          <w:szCs w:val="24"/>
        </w:rPr>
        <w:t xml:space="preserve">Targeted </w:t>
      </w:r>
      <w:r w:rsidR="000C5ADD" w:rsidRPr="00F15C04">
        <w:rPr>
          <w:rFonts w:ascii="Arial" w:hAnsi="Arial" w:cs="Arial"/>
          <w:b/>
          <w:sz w:val="24"/>
          <w:szCs w:val="24"/>
        </w:rPr>
        <w:t xml:space="preserve">Academic </w:t>
      </w:r>
      <w:r w:rsidRPr="00F15C04">
        <w:rPr>
          <w:rFonts w:ascii="Arial" w:hAnsi="Arial" w:cs="Arial"/>
          <w:b/>
          <w:sz w:val="24"/>
          <w:szCs w:val="24"/>
        </w:rPr>
        <w:t>Support</w:t>
      </w:r>
    </w:p>
    <w:tbl>
      <w:tblPr>
        <w:tblStyle w:val="TableGrid"/>
        <w:tblW w:w="15168" w:type="dxa"/>
        <w:tblInd w:w="-1139" w:type="dxa"/>
        <w:tblLayout w:type="fixed"/>
        <w:tblLook w:val="04A0" w:firstRow="1" w:lastRow="0" w:firstColumn="1" w:lastColumn="0" w:noHBand="0" w:noVBand="1"/>
      </w:tblPr>
      <w:tblGrid>
        <w:gridCol w:w="5103"/>
        <w:gridCol w:w="10065"/>
      </w:tblGrid>
      <w:tr w:rsidR="00C36149" w:rsidRPr="00F15C04" w14:paraId="11455D58" w14:textId="77777777" w:rsidTr="00C36149">
        <w:tc>
          <w:tcPr>
            <w:tcW w:w="5103" w:type="dxa"/>
          </w:tcPr>
          <w:p w14:paraId="75AFD69F" w14:textId="77777777" w:rsidR="00C36149" w:rsidRPr="00F15C04" w:rsidRDefault="00C36149" w:rsidP="5132405E">
            <w:pPr>
              <w:rPr>
                <w:rFonts w:ascii="Arial" w:hAnsi="Arial" w:cs="Arial"/>
                <w:b/>
                <w:bCs/>
                <w:sz w:val="24"/>
                <w:szCs w:val="24"/>
              </w:rPr>
            </w:pPr>
            <w:r w:rsidRPr="00F15C04">
              <w:rPr>
                <w:rFonts w:ascii="Arial" w:hAnsi="Arial" w:cs="Arial"/>
                <w:b/>
                <w:bCs/>
                <w:sz w:val="24"/>
                <w:szCs w:val="24"/>
              </w:rPr>
              <w:t>Strategy</w:t>
            </w:r>
          </w:p>
        </w:tc>
        <w:tc>
          <w:tcPr>
            <w:tcW w:w="10065" w:type="dxa"/>
          </w:tcPr>
          <w:p w14:paraId="20326D6A" w14:textId="77777777" w:rsidR="00C36149" w:rsidRPr="00F15C04" w:rsidRDefault="00C36149" w:rsidP="5132405E">
            <w:pPr>
              <w:rPr>
                <w:rFonts w:ascii="Arial" w:hAnsi="Arial" w:cs="Arial"/>
                <w:b/>
                <w:bCs/>
                <w:sz w:val="24"/>
                <w:szCs w:val="24"/>
              </w:rPr>
            </w:pPr>
            <w:r w:rsidRPr="00F15C04">
              <w:rPr>
                <w:rFonts w:ascii="Arial" w:hAnsi="Arial" w:cs="Arial"/>
                <w:b/>
                <w:bCs/>
                <w:sz w:val="24"/>
                <w:szCs w:val="24"/>
              </w:rPr>
              <w:t>Intended actions to bring about improvement.</w:t>
            </w:r>
          </w:p>
          <w:p w14:paraId="75C982E7" w14:textId="364F6DC2" w:rsidR="00C36149" w:rsidRPr="00F15C04" w:rsidRDefault="00C36149" w:rsidP="5132405E">
            <w:pPr>
              <w:rPr>
                <w:rFonts w:ascii="Arial" w:hAnsi="Arial" w:cs="Arial"/>
                <w:b/>
                <w:bCs/>
                <w:sz w:val="24"/>
                <w:szCs w:val="24"/>
              </w:rPr>
            </w:pPr>
          </w:p>
        </w:tc>
      </w:tr>
      <w:tr w:rsidR="00C36149" w:rsidRPr="00F15C04" w14:paraId="3A36D95B" w14:textId="77777777" w:rsidTr="00C36149">
        <w:tc>
          <w:tcPr>
            <w:tcW w:w="5103" w:type="dxa"/>
          </w:tcPr>
          <w:p w14:paraId="2D1AA567" w14:textId="32C29E88" w:rsidR="00C36149" w:rsidRPr="00F15C04" w:rsidRDefault="00C36149" w:rsidP="5132405E">
            <w:pPr>
              <w:pStyle w:val="ListParagraph"/>
              <w:numPr>
                <w:ilvl w:val="0"/>
                <w:numId w:val="7"/>
              </w:numPr>
              <w:rPr>
                <w:rFonts w:ascii="Arial" w:hAnsi="Arial" w:cs="Arial"/>
                <w:sz w:val="24"/>
                <w:szCs w:val="24"/>
              </w:rPr>
            </w:pPr>
            <w:r w:rsidRPr="00F15C04">
              <w:rPr>
                <w:rFonts w:ascii="Arial" w:hAnsi="Arial" w:cs="Arial"/>
                <w:sz w:val="24"/>
                <w:szCs w:val="24"/>
              </w:rPr>
              <w:t>To reduce the identified gaps in learning for numeracy and literacy through a range of targeted intervention strategies.</w:t>
            </w:r>
          </w:p>
        </w:tc>
        <w:tc>
          <w:tcPr>
            <w:tcW w:w="10065" w:type="dxa"/>
          </w:tcPr>
          <w:p w14:paraId="7B1AE948" w14:textId="7AD8028D" w:rsidR="00C36149" w:rsidRPr="00F15C04" w:rsidRDefault="00C36149" w:rsidP="01D4BB61">
            <w:pPr>
              <w:spacing w:line="259" w:lineRule="auto"/>
              <w:rPr>
                <w:rFonts w:ascii="Arial" w:hAnsi="Arial" w:cs="Arial"/>
                <w:sz w:val="24"/>
                <w:szCs w:val="24"/>
              </w:rPr>
            </w:pPr>
            <w:r w:rsidRPr="00F15C04">
              <w:rPr>
                <w:rFonts w:ascii="Arial" w:hAnsi="Arial" w:cs="Arial"/>
                <w:sz w:val="24"/>
                <w:szCs w:val="24"/>
              </w:rPr>
              <w:t xml:space="preserve">Focused literacy and numeracy interventions to support gaps in learning across all year groups. </w:t>
            </w:r>
          </w:p>
          <w:p w14:paraId="644E7BB3" w14:textId="3BB00056" w:rsidR="00C36149" w:rsidRPr="00F15C04" w:rsidRDefault="00C36149" w:rsidP="01D4BB61">
            <w:pPr>
              <w:spacing w:line="259" w:lineRule="auto"/>
              <w:rPr>
                <w:rFonts w:ascii="Arial" w:hAnsi="Arial" w:cs="Arial"/>
                <w:sz w:val="24"/>
                <w:szCs w:val="24"/>
              </w:rPr>
            </w:pPr>
          </w:p>
          <w:p w14:paraId="51CAD98C" w14:textId="39BBF6EC" w:rsidR="00C36149" w:rsidRPr="00F15C04" w:rsidRDefault="00C36149" w:rsidP="01D4BB61">
            <w:pPr>
              <w:spacing w:line="259" w:lineRule="auto"/>
              <w:rPr>
                <w:rFonts w:ascii="Arial" w:hAnsi="Arial" w:cs="Arial"/>
                <w:sz w:val="24"/>
                <w:szCs w:val="24"/>
              </w:rPr>
            </w:pPr>
            <w:r w:rsidRPr="00F15C04">
              <w:rPr>
                <w:rFonts w:ascii="Arial" w:hAnsi="Arial" w:cs="Arial"/>
                <w:sz w:val="24"/>
                <w:szCs w:val="24"/>
              </w:rPr>
              <w:lastRenderedPageBreak/>
              <w:t>These will take place during the 20-minute PD sessions. The IDL programme for phonics and reading interventions to support students identified using effective data that they have a reading age more than a year below their chronological age.</w:t>
            </w:r>
          </w:p>
          <w:p w14:paraId="6FF29A3B" w14:textId="12FB3D4E" w:rsidR="00C36149" w:rsidRPr="00F15C04" w:rsidRDefault="00C36149" w:rsidP="3E4C3C5C">
            <w:pPr>
              <w:spacing w:line="259" w:lineRule="auto"/>
              <w:rPr>
                <w:rFonts w:ascii="Arial" w:hAnsi="Arial" w:cs="Arial"/>
                <w:sz w:val="24"/>
                <w:szCs w:val="24"/>
              </w:rPr>
            </w:pPr>
          </w:p>
          <w:p w14:paraId="0B891E91" w14:textId="244F6F6E" w:rsidR="00C36149" w:rsidRPr="00F15C04" w:rsidRDefault="00C36149" w:rsidP="3E4C3C5C">
            <w:pPr>
              <w:spacing w:line="259" w:lineRule="auto"/>
              <w:rPr>
                <w:rFonts w:ascii="Arial" w:hAnsi="Arial" w:cs="Arial"/>
                <w:sz w:val="24"/>
                <w:szCs w:val="24"/>
              </w:rPr>
            </w:pPr>
            <w:r w:rsidRPr="00F15C04">
              <w:rPr>
                <w:rFonts w:ascii="Arial" w:hAnsi="Arial" w:cs="Arial"/>
                <w:sz w:val="24"/>
                <w:szCs w:val="24"/>
              </w:rPr>
              <w:t xml:space="preserve">Lexia programme used </w:t>
            </w:r>
            <w:r w:rsidR="00984E33" w:rsidRPr="00F15C04">
              <w:rPr>
                <w:rFonts w:ascii="Arial" w:hAnsi="Arial" w:cs="Arial"/>
                <w:sz w:val="24"/>
                <w:szCs w:val="24"/>
              </w:rPr>
              <w:t xml:space="preserve">to address gaps in reading age and chronological age </w:t>
            </w:r>
            <w:r w:rsidRPr="00F15C04">
              <w:rPr>
                <w:rFonts w:ascii="Arial" w:hAnsi="Arial" w:cs="Arial"/>
                <w:sz w:val="24"/>
                <w:szCs w:val="24"/>
              </w:rPr>
              <w:t>in years 7,8 &amp; 9.</w:t>
            </w:r>
          </w:p>
          <w:p w14:paraId="2F841367" w14:textId="031DD46A" w:rsidR="00C36149" w:rsidRPr="00F15C04" w:rsidRDefault="00C36149" w:rsidP="01D4BB61">
            <w:pPr>
              <w:spacing w:line="259" w:lineRule="auto"/>
              <w:rPr>
                <w:rFonts w:ascii="Arial" w:hAnsi="Arial" w:cs="Arial"/>
                <w:sz w:val="24"/>
                <w:szCs w:val="24"/>
              </w:rPr>
            </w:pPr>
          </w:p>
          <w:p w14:paraId="133542CD" w14:textId="0C817E1D" w:rsidR="00C36149" w:rsidRPr="00F15C04" w:rsidRDefault="00C36149" w:rsidP="01D4BB61">
            <w:pPr>
              <w:spacing w:line="259" w:lineRule="auto"/>
              <w:rPr>
                <w:rFonts w:ascii="Arial" w:hAnsi="Arial" w:cs="Arial"/>
                <w:sz w:val="24"/>
                <w:szCs w:val="24"/>
              </w:rPr>
            </w:pPr>
            <w:r w:rsidRPr="00F15C04">
              <w:rPr>
                <w:rFonts w:ascii="Arial" w:hAnsi="Arial" w:cs="Arial"/>
                <w:sz w:val="24"/>
                <w:szCs w:val="24"/>
              </w:rPr>
              <w:t xml:space="preserve">Numeracy and Literacy Catch-Up sessions are run during and after-college </w:t>
            </w:r>
            <w:r w:rsidR="00984E33" w:rsidRPr="00F15C04">
              <w:rPr>
                <w:rFonts w:ascii="Arial" w:hAnsi="Arial" w:cs="Arial"/>
                <w:sz w:val="24"/>
                <w:szCs w:val="24"/>
              </w:rPr>
              <w:t xml:space="preserve">at key times throughout the year </w:t>
            </w:r>
            <w:r w:rsidRPr="00F15C04">
              <w:rPr>
                <w:rFonts w:ascii="Arial" w:hAnsi="Arial" w:cs="Arial"/>
                <w:sz w:val="24"/>
                <w:szCs w:val="24"/>
              </w:rPr>
              <w:t>for students who entered in Year 7 below the ‘secondary ready’ threshold.</w:t>
            </w:r>
          </w:p>
          <w:p w14:paraId="064DEB01" w14:textId="77777777" w:rsidR="00C36149" w:rsidRPr="00F15C04" w:rsidRDefault="00C36149" w:rsidP="3746103D">
            <w:pPr>
              <w:spacing w:line="259" w:lineRule="auto"/>
              <w:rPr>
                <w:rFonts w:ascii="Arial" w:hAnsi="Arial" w:cs="Arial"/>
                <w:sz w:val="24"/>
                <w:szCs w:val="24"/>
              </w:rPr>
            </w:pPr>
          </w:p>
          <w:p w14:paraId="66F4C089" w14:textId="77777777" w:rsidR="00C36149" w:rsidRPr="00F15C04" w:rsidRDefault="00C36149" w:rsidP="3746103D">
            <w:pPr>
              <w:spacing w:line="259" w:lineRule="auto"/>
              <w:rPr>
                <w:rFonts w:ascii="Arial" w:hAnsi="Arial" w:cs="Arial"/>
                <w:sz w:val="24"/>
                <w:szCs w:val="24"/>
              </w:rPr>
            </w:pPr>
            <w:r w:rsidRPr="00F15C04">
              <w:rPr>
                <w:rFonts w:ascii="Arial" w:hAnsi="Arial" w:cs="Arial"/>
                <w:sz w:val="24"/>
                <w:szCs w:val="24"/>
              </w:rPr>
              <w:t>Devise and implement a School-Led Tutoring Programme for underachieving, disadvantaged students.</w:t>
            </w:r>
          </w:p>
          <w:p w14:paraId="72482F3D" w14:textId="5ECFDA40" w:rsidR="00984E33" w:rsidRPr="00F15C04" w:rsidRDefault="00984E33" w:rsidP="3746103D">
            <w:pPr>
              <w:spacing w:line="259" w:lineRule="auto"/>
              <w:rPr>
                <w:rFonts w:ascii="Arial" w:hAnsi="Arial" w:cs="Arial"/>
                <w:sz w:val="24"/>
                <w:szCs w:val="24"/>
              </w:rPr>
            </w:pPr>
          </w:p>
        </w:tc>
      </w:tr>
      <w:tr w:rsidR="00C36149" w:rsidRPr="00F15C04" w14:paraId="2D23F18D" w14:textId="77777777" w:rsidTr="00C36149">
        <w:tc>
          <w:tcPr>
            <w:tcW w:w="5103" w:type="dxa"/>
          </w:tcPr>
          <w:p w14:paraId="653D4A08" w14:textId="266D6011" w:rsidR="00C36149" w:rsidRPr="00F15C04" w:rsidRDefault="00C36149" w:rsidP="5132405E">
            <w:pPr>
              <w:pStyle w:val="ListParagraph"/>
              <w:numPr>
                <w:ilvl w:val="0"/>
                <w:numId w:val="7"/>
              </w:numPr>
              <w:rPr>
                <w:rFonts w:ascii="Arial" w:hAnsi="Arial" w:cs="Arial"/>
                <w:sz w:val="24"/>
                <w:szCs w:val="24"/>
              </w:rPr>
            </w:pPr>
            <w:r w:rsidRPr="00F15C04">
              <w:rPr>
                <w:rFonts w:ascii="Arial" w:hAnsi="Arial" w:cs="Arial"/>
                <w:sz w:val="24"/>
                <w:szCs w:val="24"/>
              </w:rPr>
              <w:lastRenderedPageBreak/>
              <w:t>To minimise lost content by extending the college day.</w:t>
            </w:r>
          </w:p>
        </w:tc>
        <w:tc>
          <w:tcPr>
            <w:tcW w:w="10065" w:type="dxa"/>
          </w:tcPr>
          <w:p w14:paraId="339223F7" w14:textId="77777777" w:rsidR="00C36149" w:rsidRPr="00F15C04" w:rsidRDefault="00C36149" w:rsidP="00F5196B">
            <w:pPr>
              <w:rPr>
                <w:rFonts w:ascii="Arial" w:hAnsi="Arial" w:cs="Arial"/>
                <w:sz w:val="24"/>
                <w:szCs w:val="24"/>
              </w:rPr>
            </w:pPr>
            <w:r w:rsidRPr="00F15C04">
              <w:rPr>
                <w:rFonts w:ascii="Arial" w:hAnsi="Arial" w:cs="Arial"/>
                <w:sz w:val="24"/>
                <w:szCs w:val="24"/>
              </w:rPr>
              <w:t xml:space="preserve">At least 1-hour's additional revision session for all year 11 students each day apart from Wednesdays. </w:t>
            </w:r>
          </w:p>
          <w:p w14:paraId="5EF6557D" w14:textId="77777777" w:rsidR="00984E33" w:rsidRPr="00F15C04" w:rsidRDefault="00984E33" w:rsidP="00F5196B">
            <w:pPr>
              <w:rPr>
                <w:rFonts w:ascii="Arial" w:hAnsi="Arial" w:cs="Arial"/>
                <w:sz w:val="24"/>
                <w:szCs w:val="24"/>
              </w:rPr>
            </w:pPr>
          </w:p>
          <w:p w14:paraId="7B4DEF44" w14:textId="087A82BE" w:rsidR="00984E33" w:rsidRPr="00F15C04" w:rsidRDefault="00984E33" w:rsidP="00F5196B">
            <w:pPr>
              <w:rPr>
                <w:rFonts w:ascii="Arial" w:hAnsi="Arial" w:cs="Arial"/>
                <w:sz w:val="24"/>
                <w:szCs w:val="24"/>
              </w:rPr>
            </w:pPr>
          </w:p>
        </w:tc>
      </w:tr>
      <w:tr w:rsidR="00C36149" w:rsidRPr="00F15C04" w14:paraId="65FED790" w14:textId="77777777" w:rsidTr="00C36149">
        <w:tc>
          <w:tcPr>
            <w:tcW w:w="5103" w:type="dxa"/>
          </w:tcPr>
          <w:p w14:paraId="42B26E56" w14:textId="77777777" w:rsidR="00C36149" w:rsidRDefault="00C36149" w:rsidP="5132405E">
            <w:pPr>
              <w:pStyle w:val="ListParagraph"/>
              <w:numPr>
                <w:ilvl w:val="0"/>
                <w:numId w:val="7"/>
              </w:numPr>
              <w:rPr>
                <w:rFonts w:ascii="Arial" w:hAnsi="Arial" w:cs="Arial"/>
                <w:sz w:val="24"/>
                <w:szCs w:val="24"/>
              </w:rPr>
            </w:pPr>
            <w:r w:rsidRPr="00F15C04">
              <w:rPr>
                <w:rFonts w:ascii="Arial" w:hAnsi="Arial" w:cs="Arial"/>
                <w:sz w:val="24"/>
                <w:szCs w:val="24"/>
              </w:rPr>
              <w:t>To enhance TA expertise in core subjects to support the delivery of high-quality interventions which complement the work of the teacher.</w:t>
            </w:r>
          </w:p>
          <w:p w14:paraId="03CE9C11" w14:textId="4D0B39BA" w:rsidR="006F12DC" w:rsidRPr="00F15C04" w:rsidRDefault="006F12DC" w:rsidP="006F12DC">
            <w:pPr>
              <w:pStyle w:val="ListParagraph"/>
              <w:rPr>
                <w:rFonts w:ascii="Arial" w:hAnsi="Arial" w:cs="Arial"/>
                <w:sz w:val="24"/>
                <w:szCs w:val="24"/>
              </w:rPr>
            </w:pPr>
          </w:p>
        </w:tc>
        <w:tc>
          <w:tcPr>
            <w:tcW w:w="10065" w:type="dxa"/>
          </w:tcPr>
          <w:p w14:paraId="2845DA32" w14:textId="433FB35C" w:rsidR="00C36149" w:rsidRPr="00F15C04" w:rsidRDefault="00C36149" w:rsidP="00F5196B">
            <w:pPr>
              <w:rPr>
                <w:rFonts w:ascii="Arial" w:hAnsi="Arial" w:cs="Arial"/>
                <w:sz w:val="24"/>
                <w:szCs w:val="24"/>
              </w:rPr>
            </w:pPr>
            <w:r w:rsidRPr="00F15C04">
              <w:rPr>
                <w:rFonts w:ascii="Arial" w:hAnsi="Arial" w:cs="Arial"/>
                <w:sz w:val="24"/>
                <w:szCs w:val="24"/>
              </w:rPr>
              <w:t>TAs to receive training and deliver evidence-based intervention programs such as Catch-Up Literacy and Catch-Up Numeracy.</w:t>
            </w:r>
          </w:p>
        </w:tc>
      </w:tr>
      <w:tr w:rsidR="00C36149" w:rsidRPr="00F15C04" w14:paraId="4DF548BC" w14:textId="77777777" w:rsidTr="00C36149">
        <w:tc>
          <w:tcPr>
            <w:tcW w:w="5103" w:type="dxa"/>
          </w:tcPr>
          <w:p w14:paraId="7CA0A805" w14:textId="2F92A989" w:rsidR="00C36149" w:rsidRPr="00F15C04" w:rsidRDefault="00C36149" w:rsidP="5132405E">
            <w:pPr>
              <w:pStyle w:val="ListParagraph"/>
              <w:numPr>
                <w:ilvl w:val="0"/>
                <w:numId w:val="7"/>
              </w:numPr>
              <w:rPr>
                <w:rFonts w:ascii="Arial" w:hAnsi="Arial" w:cs="Arial"/>
                <w:sz w:val="24"/>
                <w:szCs w:val="24"/>
              </w:rPr>
            </w:pPr>
            <w:r w:rsidRPr="00F15C04">
              <w:rPr>
                <w:rFonts w:ascii="Arial" w:hAnsi="Arial" w:cs="Arial"/>
                <w:sz w:val="24"/>
                <w:szCs w:val="24"/>
              </w:rPr>
              <w:t>To ensure one to one or small group targeted academic intervention to all EHCP students and high need SEND students.</w:t>
            </w:r>
          </w:p>
        </w:tc>
        <w:tc>
          <w:tcPr>
            <w:tcW w:w="10065" w:type="dxa"/>
          </w:tcPr>
          <w:p w14:paraId="3A5AB98F" w14:textId="3982F59D" w:rsidR="00C36149" w:rsidRPr="00F15C04" w:rsidRDefault="00C36149" w:rsidP="00F5196B">
            <w:pPr>
              <w:rPr>
                <w:rFonts w:ascii="Arial" w:hAnsi="Arial" w:cs="Arial"/>
                <w:sz w:val="24"/>
                <w:szCs w:val="24"/>
              </w:rPr>
            </w:pPr>
            <w:r w:rsidRPr="00F15C04">
              <w:rPr>
                <w:rFonts w:ascii="Arial" w:hAnsi="Arial" w:cs="Arial"/>
                <w:sz w:val="24"/>
                <w:szCs w:val="24"/>
              </w:rPr>
              <w:t>Specialist teachers from outside agencies and in- house experienced TAs who deliver high quality structured intervention programmes such as ELSA, REACH, etc.</w:t>
            </w:r>
          </w:p>
        </w:tc>
      </w:tr>
    </w:tbl>
    <w:p w14:paraId="317F65F3" w14:textId="77777777" w:rsidR="0002480C" w:rsidRPr="00F15C04" w:rsidRDefault="0002480C" w:rsidP="00E80583">
      <w:pPr>
        <w:rPr>
          <w:rFonts w:ascii="Arial" w:hAnsi="Arial" w:cs="Arial"/>
          <w:sz w:val="24"/>
          <w:szCs w:val="24"/>
        </w:rPr>
      </w:pPr>
    </w:p>
    <w:bookmarkEnd w:id="4"/>
    <w:p w14:paraId="316BDA21" w14:textId="77777777" w:rsidR="006F12DC" w:rsidRDefault="006F12DC" w:rsidP="00E80583">
      <w:pPr>
        <w:rPr>
          <w:rFonts w:ascii="Arial" w:hAnsi="Arial" w:cs="Arial"/>
          <w:b/>
          <w:sz w:val="24"/>
          <w:szCs w:val="24"/>
        </w:rPr>
      </w:pPr>
    </w:p>
    <w:p w14:paraId="24B6AA1C" w14:textId="77777777" w:rsidR="006F12DC" w:rsidRDefault="006F12DC" w:rsidP="00E80583">
      <w:pPr>
        <w:rPr>
          <w:rFonts w:ascii="Arial" w:hAnsi="Arial" w:cs="Arial"/>
          <w:b/>
          <w:sz w:val="24"/>
          <w:szCs w:val="24"/>
        </w:rPr>
      </w:pPr>
    </w:p>
    <w:p w14:paraId="7F76D9D7" w14:textId="156A988E" w:rsidR="0002480C" w:rsidRPr="00F15C04" w:rsidRDefault="00E80583" w:rsidP="00E80583">
      <w:pPr>
        <w:rPr>
          <w:rFonts w:ascii="Arial" w:hAnsi="Arial" w:cs="Arial"/>
          <w:b/>
          <w:sz w:val="24"/>
          <w:szCs w:val="24"/>
        </w:rPr>
      </w:pPr>
      <w:r w:rsidRPr="00F15C04">
        <w:rPr>
          <w:rFonts w:ascii="Arial" w:hAnsi="Arial" w:cs="Arial"/>
          <w:b/>
          <w:sz w:val="24"/>
          <w:szCs w:val="24"/>
        </w:rPr>
        <w:lastRenderedPageBreak/>
        <w:t xml:space="preserve">Wider </w:t>
      </w:r>
      <w:r w:rsidR="006F12DC">
        <w:rPr>
          <w:rFonts w:ascii="Arial" w:hAnsi="Arial" w:cs="Arial"/>
          <w:b/>
          <w:sz w:val="24"/>
          <w:szCs w:val="24"/>
        </w:rPr>
        <w:t>support</w:t>
      </w:r>
    </w:p>
    <w:tbl>
      <w:tblPr>
        <w:tblStyle w:val="TableGrid"/>
        <w:tblW w:w="15168" w:type="dxa"/>
        <w:tblInd w:w="-1139" w:type="dxa"/>
        <w:tblLook w:val="04A0" w:firstRow="1" w:lastRow="0" w:firstColumn="1" w:lastColumn="0" w:noHBand="0" w:noVBand="1"/>
      </w:tblPr>
      <w:tblGrid>
        <w:gridCol w:w="5103"/>
        <w:gridCol w:w="10065"/>
      </w:tblGrid>
      <w:tr w:rsidR="00C36149" w:rsidRPr="00F15C04" w14:paraId="2AF0EF93" w14:textId="77777777" w:rsidTr="00C36149">
        <w:tc>
          <w:tcPr>
            <w:tcW w:w="5103" w:type="dxa"/>
          </w:tcPr>
          <w:p w14:paraId="0D9000A6" w14:textId="77777777" w:rsidR="00C36149" w:rsidRPr="00F15C04" w:rsidRDefault="00C36149" w:rsidP="5132405E">
            <w:pPr>
              <w:rPr>
                <w:rFonts w:ascii="Arial" w:hAnsi="Arial" w:cs="Arial"/>
                <w:b/>
                <w:bCs/>
                <w:sz w:val="24"/>
                <w:szCs w:val="24"/>
              </w:rPr>
            </w:pPr>
            <w:r w:rsidRPr="00F15C04">
              <w:rPr>
                <w:rFonts w:ascii="Arial" w:hAnsi="Arial" w:cs="Arial"/>
                <w:b/>
                <w:bCs/>
                <w:sz w:val="24"/>
                <w:szCs w:val="24"/>
              </w:rPr>
              <w:t>Strategy</w:t>
            </w:r>
          </w:p>
        </w:tc>
        <w:tc>
          <w:tcPr>
            <w:tcW w:w="10065" w:type="dxa"/>
          </w:tcPr>
          <w:p w14:paraId="5515F62D" w14:textId="77777777" w:rsidR="00C36149" w:rsidRPr="00F15C04" w:rsidRDefault="00C36149" w:rsidP="5132405E">
            <w:pPr>
              <w:rPr>
                <w:rFonts w:ascii="Arial" w:hAnsi="Arial" w:cs="Arial"/>
                <w:b/>
                <w:bCs/>
                <w:sz w:val="24"/>
                <w:szCs w:val="24"/>
              </w:rPr>
            </w:pPr>
            <w:r w:rsidRPr="00F15C04">
              <w:rPr>
                <w:rFonts w:ascii="Arial" w:hAnsi="Arial" w:cs="Arial"/>
                <w:b/>
                <w:bCs/>
                <w:sz w:val="24"/>
                <w:szCs w:val="24"/>
              </w:rPr>
              <w:t>Intended actions to bring about improvement.</w:t>
            </w:r>
          </w:p>
          <w:p w14:paraId="68759760" w14:textId="4ACDD29F" w:rsidR="00C36149" w:rsidRPr="00F15C04" w:rsidRDefault="00C36149" w:rsidP="5132405E">
            <w:pPr>
              <w:rPr>
                <w:rFonts w:ascii="Arial" w:hAnsi="Arial" w:cs="Arial"/>
                <w:b/>
                <w:bCs/>
                <w:sz w:val="24"/>
                <w:szCs w:val="24"/>
              </w:rPr>
            </w:pPr>
          </w:p>
        </w:tc>
      </w:tr>
      <w:tr w:rsidR="00C36149" w:rsidRPr="00F15C04" w14:paraId="78D24616" w14:textId="77777777" w:rsidTr="00C36149">
        <w:tc>
          <w:tcPr>
            <w:tcW w:w="5103" w:type="dxa"/>
          </w:tcPr>
          <w:p w14:paraId="7823A926" w14:textId="703B358B" w:rsidR="00C36149" w:rsidRPr="00F15C04" w:rsidRDefault="00C36149" w:rsidP="5132405E">
            <w:pPr>
              <w:pStyle w:val="ListParagraph"/>
              <w:numPr>
                <w:ilvl w:val="0"/>
                <w:numId w:val="9"/>
              </w:numPr>
              <w:rPr>
                <w:rFonts w:eastAsiaTheme="minorEastAsia"/>
                <w:sz w:val="24"/>
                <w:szCs w:val="24"/>
              </w:rPr>
            </w:pPr>
            <w:r w:rsidRPr="00F15C04">
              <w:rPr>
                <w:rFonts w:ascii="Arial" w:hAnsi="Arial" w:cs="Arial"/>
                <w:sz w:val="24"/>
                <w:szCs w:val="24"/>
              </w:rPr>
              <w:t>Targeted support through student support team when college is open to all students. To ensure that our families have increased pastoral support to manage potential issues that have developed during lockdown.</w:t>
            </w:r>
          </w:p>
        </w:tc>
        <w:tc>
          <w:tcPr>
            <w:tcW w:w="10065" w:type="dxa"/>
          </w:tcPr>
          <w:p w14:paraId="45FCB772" w14:textId="40A81272" w:rsidR="00C36149" w:rsidRPr="00F15C04" w:rsidRDefault="00C36149" w:rsidP="3E4C3C5C">
            <w:pPr>
              <w:rPr>
                <w:rFonts w:ascii="Arial" w:hAnsi="Arial" w:cs="Arial"/>
                <w:sz w:val="24"/>
                <w:szCs w:val="24"/>
              </w:rPr>
            </w:pPr>
            <w:r w:rsidRPr="00F15C04">
              <w:rPr>
                <w:rFonts w:ascii="Arial" w:hAnsi="Arial" w:cs="Arial"/>
                <w:sz w:val="24"/>
                <w:szCs w:val="24"/>
              </w:rPr>
              <w:t>Caseload of students as identified by the pastoral Student Support Team receive a range of regular and interventionist support including counselling sessions with our in-house counsellor.</w:t>
            </w:r>
          </w:p>
          <w:p w14:paraId="0B1D1357" w14:textId="6325C680" w:rsidR="00C36149" w:rsidRPr="00F15C04" w:rsidRDefault="00C36149" w:rsidP="3E4C3C5C">
            <w:pPr>
              <w:rPr>
                <w:rFonts w:ascii="Arial" w:hAnsi="Arial" w:cs="Arial"/>
                <w:b/>
                <w:bCs/>
                <w:sz w:val="24"/>
                <w:szCs w:val="24"/>
              </w:rPr>
            </w:pPr>
          </w:p>
        </w:tc>
      </w:tr>
      <w:tr w:rsidR="00C36149" w:rsidRPr="00F15C04" w14:paraId="4D835F13" w14:textId="77777777" w:rsidTr="00C36149">
        <w:tc>
          <w:tcPr>
            <w:tcW w:w="5103" w:type="dxa"/>
          </w:tcPr>
          <w:p w14:paraId="35D7C463" w14:textId="1A41507D" w:rsidR="00C36149" w:rsidRPr="00F15C04" w:rsidRDefault="00C36149" w:rsidP="5132405E">
            <w:pPr>
              <w:pStyle w:val="ListParagraph"/>
              <w:numPr>
                <w:ilvl w:val="0"/>
                <w:numId w:val="9"/>
              </w:numPr>
              <w:rPr>
                <w:rFonts w:ascii="Arial" w:hAnsi="Arial" w:cs="Arial"/>
                <w:sz w:val="24"/>
                <w:szCs w:val="24"/>
              </w:rPr>
            </w:pPr>
            <w:r w:rsidRPr="00F15C04">
              <w:rPr>
                <w:rFonts w:ascii="Arial" w:hAnsi="Arial" w:cs="Arial"/>
                <w:sz w:val="24"/>
                <w:szCs w:val="24"/>
              </w:rPr>
              <w:t>Remote learning mentors for additional support to identified students and families.</w:t>
            </w:r>
          </w:p>
        </w:tc>
        <w:tc>
          <w:tcPr>
            <w:tcW w:w="10065" w:type="dxa"/>
          </w:tcPr>
          <w:p w14:paraId="30DFDC50" w14:textId="32C2CEC6" w:rsidR="00C36149" w:rsidRPr="00F15C04" w:rsidRDefault="00C36149" w:rsidP="5132405E">
            <w:pPr>
              <w:rPr>
                <w:rFonts w:ascii="Arial" w:hAnsi="Arial" w:cs="Arial"/>
                <w:sz w:val="24"/>
                <w:szCs w:val="24"/>
              </w:rPr>
            </w:pPr>
            <w:r w:rsidRPr="00F15C04">
              <w:rPr>
                <w:rFonts w:ascii="Arial" w:hAnsi="Arial" w:cs="Arial"/>
                <w:sz w:val="24"/>
                <w:szCs w:val="24"/>
              </w:rPr>
              <w:t>Student support team to support families of students with significant additional needs during lockdown.</w:t>
            </w:r>
          </w:p>
          <w:p w14:paraId="26F9736D" w14:textId="77777777" w:rsidR="00C36149" w:rsidRPr="00F15C04" w:rsidRDefault="00C36149" w:rsidP="5132405E">
            <w:pPr>
              <w:rPr>
                <w:rFonts w:ascii="Arial" w:hAnsi="Arial" w:cs="Arial"/>
                <w:sz w:val="24"/>
                <w:szCs w:val="24"/>
              </w:rPr>
            </w:pPr>
            <w:r w:rsidRPr="00F15C04">
              <w:rPr>
                <w:rFonts w:ascii="Arial" w:hAnsi="Arial" w:cs="Arial"/>
                <w:sz w:val="24"/>
                <w:szCs w:val="24"/>
              </w:rPr>
              <w:t>Safeguarding and remote learning support, monitoring and evaluation.</w:t>
            </w:r>
          </w:p>
          <w:p w14:paraId="3195D053" w14:textId="763D4127" w:rsidR="00C36149" w:rsidRPr="00F15C04" w:rsidRDefault="00C36149" w:rsidP="5132405E">
            <w:pPr>
              <w:rPr>
                <w:rFonts w:ascii="Arial" w:hAnsi="Arial" w:cs="Arial"/>
                <w:sz w:val="24"/>
                <w:szCs w:val="24"/>
              </w:rPr>
            </w:pPr>
          </w:p>
        </w:tc>
      </w:tr>
      <w:tr w:rsidR="00C36149" w:rsidRPr="00F15C04" w14:paraId="58D302D8" w14:textId="77777777" w:rsidTr="00C36149">
        <w:tc>
          <w:tcPr>
            <w:tcW w:w="5103" w:type="dxa"/>
          </w:tcPr>
          <w:p w14:paraId="60273A1E" w14:textId="70817E0C" w:rsidR="00C36149" w:rsidRPr="00F15C04" w:rsidRDefault="00C36149" w:rsidP="5132405E">
            <w:pPr>
              <w:pStyle w:val="ListParagraph"/>
              <w:numPr>
                <w:ilvl w:val="0"/>
                <w:numId w:val="9"/>
              </w:numPr>
              <w:rPr>
                <w:rFonts w:ascii="Arial" w:hAnsi="Arial" w:cs="Arial"/>
                <w:sz w:val="24"/>
                <w:szCs w:val="24"/>
              </w:rPr>
            </w:pPr>
            <w:r w:rsidRPr="00F15C04">
              <w:rPr>
                <w:rFonts w:ascii="Arial" w:hAnsi="Arial" w:cs="Arial"/>
                <w:sz w:val="24"/>
                <w:szCs w:val="24"/>
              </w:rPr>
              <w:t>To provide students with additional home learning educational resources.</w:t>
            </w:r>
          </w:p>
        </w:tc>
        <w:tc>
          <w:tcPr>
            <w:tcW w:w="10065" w:type="dxa"/>
          </w:tcPr>
          <w:p w14:paraId="778109D6" w14:textId="25CE9243" w:rsidR="00C36149" w:rsidRPr="00F15C04" w:rsidRDefault="00C36149" w:rsidP="5132405E">
            <w:pPr>
              <w:rPr>
                <w:rFonts w:ascii="Arial" w:hAnsi="Arial" w:cs="Arial"/>
                <w:sz w:val="24"/>
                <w:szCs w:val="24"/>
              </w:rPr>
            </w:pPr>
            <w:r w:rsidRPr="00F15C04">
              <w:rPr>
                <w:rFonts w:ascii="Arial" w:hAnsi="Arial" w:cs="Arial"/>
                <w:sz w:val="24"/>
                <w:szCs w:val="24"/>
              </w:rPr>
              <w:t>Supporting the purchase of revision guides for Y10/Y11.</w:t>
            </w:r>
          </w:p>
          <w:p w14:paraId="7A1C846F" w14:textId="44F3E855" w:rsidR="00984E33" w:rsidRPr="00F15C04" w:rsidRDefault="00C36149" w:rsidP="5132405E">
            <w:pPr>
              <w:rPr>
                <w:rFonts w:ascii="Arial" w:hAnsi="Arial" w:cs="Arial"/>
                <w:sz w:val="24"/>
                <w:szCs w:val="24"/>
              </w:rPr>
            </w:pPr>
            <w:r w:rsidRPr="00F15C04">
              <w:rPr>
                <w:rFonts w:ascii="Arial" w:hAnsi="Arial" w:cs="Arial"/>
                <w:sz w:val="24"/>
                <w:szCs w:val="24"/>
              </w:rPr>
              <w:t>Supporting the funding of textbooks for Y10/Y11.</w:t>
            </w:r>
          </w:p>
          <w:p w14:paraId="0007A233" w14:textId="77777777" w:rsidR="00984E33" w:rsidRPr="00F15C04" w:rsidRDefault="00984E33" w:rsidP="5132405E">
            <w:pPr>
              <w:rPr>
                <w:rFonts w:ascii="Arial" w:hAnsi="Arial" w:cs="Arial"/>
                <w:sz w:val="24"/>
                <w:szCs w:val="24"/>
              </w:rPr>
            </w:pPr>
          </w:p>
          <w:p w14:paraId="31B4976D" w14:textId="57CC0D9A" w:rsidR="00C36149" w:rsidRPr="00F15C04" w:rsidRDefault="00C36149" w:rsidP="5132405E">
            <w:pPr>
              <w:rPr>
                <w:rFonts w:ascii="Arial" w:hAnsi="Arial" w:cs="Arial"/>
                <w:sz w:val="24"/>
                <w:szCs w:val="24"/>
              </w:rPr>
            </w:pPr>
            <w:r w:rsidRPr="00F15C04">
              <w:rPr>
                <w:rFonts w:ascii="Arial" w:hAnsi="Arial" w:cs="Arial"/>
                <w:sz w:val="24"/>
                <w:szCs w:val="24"/>
              </w:rPr>
              <w:t>Half Termly Overviews for all subjects and all year groups with additional online resources to support student learning.</w:t>
            </w:r>
          </w:p>
          <w:p w14:paraId="28FCEA24" w14:textId="269D1153" w:rsidR="00C36149" w:rsidRPr="00F15C04" w:rsidRDefault="00C36149" w:rsidP="5132405E">
            <w:pPr>
              <w:rPr>
                <w:rFonts w:ascii="Arial" w:hAnsi="Arial" w:cs="Arial"/>
                <w:sz w:val="24"/>
                <w:szCs w:val="24"/>
              </w:rPr>
            </w:pPr>
            <w:r w:rsidRPr="00F15C04">
              <w:rPr>
                <w:rFonts w:ascii="Arial" w:hAnsi="Arial" w:cs="Arial"/>
                <w:sz w:val="24"/>
                <w:szCs w:val="24"/>
              </w:rPr>
              <w:t>Work packs linked to Half Termly Overviews created to provide additional support, where needed.</w:t>
            </w:r>
          </w:p>
          <w:p w14:paraId="656A5E1D" w14:textId="77777777" w:rsidR="00C36149" w:rsidRPr="00F15C04" w:rsidRDefault="00C36149" w:rsidP="5132405E">
            <w:pPr>
              <w:rPr>
                <w:rFonts w:ascii="Arial" w:hAnsi="Arial" w:cs="Arial"/>
                <w:sz w:val="24"/>
                <w:szCs w:val="24"/>
              </w:rPr>
            </w:pPr>
            <w:r w:rsidRPr="00F15C04">
              <w:rPr>
                <w:rFonts w:ascii="Arial" w:hAnsi="Arial" w:cs="Arial"/>
                <w:sz w:val="24"/>
                <w:szCs w:val="24"/>
              </w:rPr>
              <w:t xml:space="preserve">Software – GCSE Pod, SENECA, </w:t>
            </w:r>
            <w:proofErr w:type="spellStart"/>
            <w:r w:rsidRPr="00F15C04">
              <w:rPr>
                <w:rFonts w:ascii="Arial" w:hAnsi="Arial" w:cs="Arial"/>
                <w:sz w:val="24"/>
                <w:szCs w:val="24"/>
              </w:rPr>
              <w:t>Kerboodle</w:t>
            </w:r>
            <w:proofErr w:type="spellEnd"/>
            <w:r w:rsidRPr="00F15C04">
              <w:rPr>
                <w:rFonts w:ascii="Arial" w:hAnsi="Arial" w:cs="Arial"/>
                <w:sz w:val="24"/>
                <w:szCs w:val="24"/>
              </w:rPr>
              <w:t xml:space="preserve"> and Hegarty Maths to ensure independent GCSE support for all subjects.</w:t>
            </w:r>
          </w:p>
          <w:p w14:paraId="5BED796C" w14:textId="00FC2D81" w:rsidR="00C36149" w:rsidRPr="00F15C04" w:rsidRDefault="00C36149" w:rsidP="5132405E">
            <w:pPr>
              <w:rPr>
                <w:rFonts w:ascii="Arial" w:hAnsi="Arial" w:cs="Arial"/>
                <w:sz w:val="24"/>
                <w:szCs w:val="24"/>
              </w:rPr>
            </w:pPr>
          </w:p>
        </w:tc>
      </w:tr>
      <w:tr w:rsidR="00C36149" w:rsidRPr="00F15C04" w14:paraId="09E3FD1F" w14:textId="77777777" w:rsidTr="00C36149">
        <w:tc>
          <w:tcPr>
            <w:tcW w:w="5103" w:type="dxa"/>
          </w:tcPr>
          <w:p w14:paraId="33014207" w14:textId="4C3516DB" w:rsidR="00C36149" w:rsidRPr="00F15C04" w:rsidRDefault="00C36149" w:rsidP="5132405E">
            <w:pPr>
              <w:pStyle w:val="ListParagraph"/>
              <w:numPr>
                <w:ilvl w:val="0"/>
                <w:numId w:val="9"/>
              </w:numPr>
              <w:rPr>
                <w:rFonts w:eastAsiaTheme="minorEastAsia"/>
                <w:sz w:val="24"/>
                <w:szCs w:val="24"/>
              </w:rPr>
            </w:pPr>
            <w:r w:rsidRPr="00F15C04">
              <w:rPr>
                <w:rFonts w:ascii="Arial" w:hAnsi="Arial" w:cs="Arial"/>
                <w:sz w:val="24"/>
                <w:szCs w:val="24"/>
              </w:rPr>
              <w:t>Understanding how the technology is used.</w:t>
            </w:r>
          </w:p>
        </w:tc>
        <w:tc>
          <w:tcPr>
            <w:tcW w:w="10065" w:type="dxa"/>
          </w:tcPr>
          <w:p w14:paraId="02C8E422" w14:textId="77777777" w:rsidR="00C36149" w:rsidRPr="00F15C04" w:rsidRDefault="00C36149" w:rsidP="5132405E">
            <w:pPr>
              <w:rPr>
                <w:rFonts w:ascii="Arial" w:hAnsi="Arial" w:cs="Arial"/>
                <w:sz w:val="24"/>
                <w:szCs w:val="24"/>
              </w:rPr>
            </w:pPr>
            <w:r w:rsidRPr="00F15C04">
              <w:rPr>
                <w:rFonts w:ascii="Arial" w:hAnsi="Arial" w:cs="Arial"/>
                <w:sz w:val="24"/>
                <w:szCs w:val="24"/>
              </w:rPr>
              <w:t>CPD for staff, students, and parents on how to access remote learning, how to use it effectively and how to generate feedback using low stakes testing.</w:t>
            </w:r>
          </w:p>
          <w:p w14:paraId="524ED657" w14:textId="2FE86DCB" w:rsidR="00C36149" w:rsidRPr="00F15C04" w:rsidRDefault="00C36149" w:rsidP="5132405E">
            <w:pPr>
              <w:rPr>
                <w:rFonts w:ascii="Arial" w:hAnsi="Arial" w:cs="Arial"/>
                <w:sz w:val="24"/>
                <w:szCs w:val="24"/>
              </w:rPr>
            </w:pPr>
          </w:p>
        </w:tc>
      </w:tr>
      <w:tr w:rsidR="00C36149" w:rsidRPr="00F15C04" w14:paraId="3A9BE274" w14:textId="77777777" w:rsidTr="00C36149">
        <w:tc>
          <w:tcPr>
            <w:tcW w:w="5103" w:type="dxa"/>
          </w:tcPr>
          <w:p w14:paraId="0A724FD4" w14:textId="55C97880" w:rsidR="00C36149" w:rsidRPr="00F15C04" w:rsidRDefault="00C36149" w:rsidP="5132405E">
            <w:pPr>
              <w:pStyle w:val="ListParagraph"/>
              <w:numPr>
                <w:ilvl w:val="0"/>
                <w:numId w:val="9"/>
              </w:numPr>
              <w:rPr>
                <w:rFonts w:ascii="Arial" w:hAnsi="Arial" w:cs="Arial"/>
                <w:sz w:val="24"/>
                <w:szCs w:val="24"/>
              </w:rPr>
            </w:pPr>
            <w:r w:rsidRPr="00F15C04">
              <w:rPr>
                <w:rFonts w:ascii="Arial" w:hAnsi="Arial" w:cs="Arial"/>
                <w:sz w:val="24"/>
                <w:szCs w:val="24"/>
              </w:rPr>
              <w:t>Brilliant Club - The Scholars Programme</w:t>
            </w:r>
          </w:p>
        </w:tc>
        <w:tc>
          <w:tcPr>
            <w:tcW w:w="10065" w:type="dxa"/>
          </w:tcPr>
          <w:p w14:paraId="3224AA8F" w14:textId="3C31836F" w:rsidR="00C36149" w:rsidRPr="00F15C04" w:rsidRDefault="00C36149" w:rsidP="5132405E">
            <w:pPr>
              <w:rPr>
                <w:rFonts w:ascii="Arial" w:hAnsi="Arial" w:cs="Arial"/>
                <w:sz w:val="24"/>
                <w:szCs w:val="24"/>
              </w:rPr>
            </w:pPr>
            <w:r w:rsidRPr="00F15C04">
              <w:rPr>
                <w:rFonts w:ascii="Arial" w:hAnsi="Arial" w:cs="Arial"/>
                <w:sz w:val="24"/>
                <w:szCs w:val="24"/>
              </w:rPr>
              <w:t>Selected students experience university-style learning through seven tutorials and two trips to highly selected universities. Students are supported through a PhD tutor, teaching a supra-curricular topic based on their current research.</w:t>
            </w:r>
          </w:p>
          <w:p w14:paraId="5E6D2904" w14:textId="6FE4A897" w:rsidR="00C36149" w:rsidRPr="00F15C04" w:rsidRDefault="00C36149" w:rsidP="5132405E">
            <w:pPr>
              <w:rPr>
                <w:rFonts w:ascii="Arial" w:hAnsi="Arial" w:cs="Arial"/>
                <w:sz w:val="24"/>
                <w:szCs w:val="24"/>
              </w:rPr>
            </w:pPr>
          </w:p>
        </w:tc>
      </w:tr>
      <w:tr w:rsidR="00C36149" w:rsidRPr="00F15C04" w14:paraId="396563B0" w14:textId="77777777" w:rsidTr="00C36149">
        <w:tc>
          <w:tcPr>
            <w:tcW w:w="5103" w:type="dxa"/>
          </w:tcPr>
          <w:p w14:paraId="094B5648" w14:textId="41414147" w:rsidR="00C36149" w:rsidRPr="00F15C04" w:rsidRDefault="00C36149" w:rsidP="5132405E">
            <w:pPr>
              <w:pStyle w:val="ListParagraph"/>
              <w:numPr>
                <w:ilvl w:val="0"/>
                <w:numId w:val="9"/>
              </w:numPr>
              <w:rPr>
                <w:rFonts w:ascii="Arial" w:hAnsi="Arial" w:cs="Arial"/>
                <w:sz w:val="24"/>
                <w:szCs w:val="24"/>
              </w:rPr>
            </w:pPr>
            <w:r w:rsidRPr="00F15C04">
              <w:rPr>
                <w:rFonts w:ascii="Arial" w:hAnsi="Arial" w:cs="Arial"/>
                <w:sz w:val="24"/>
                <w:szCs w:val="24"/>
              </w:rPr>
              <w:lastRenderedPageBreak/>
              <w:t>Student development and personal enrichment.</w:t>
            </w:r>
          </w:p>
        </w:tc>
        <w:tc>
          <w:tcPr>
            <w:tcW w:w="10065" w:type="dxa"/>
          </w:tcPr>
          <w:p w14:paraId="53911AC3" w14:textId="77777777" w:rsidR="00C36149" w:rsidRPr="00F15C04" w:rsidRDefault="00C36149" w:rsidP="5132405E">
            <w:pPr>
              <w:rPr>
                <w:rFonts w:ascii="Arial" w:hAnsi="Arial" w:cs="Arial"/>
                <w:sz w:val="24"/>
                <w:szCs w:val="24"/>
              </w:rPr>
            </w:pPr>
            <w:r w:rsidRPr="00F15C04">
              <w:rPr>
                <w:rFonts w:ascii="Arial" w:hAnsi="Arial" w:cs="Arial"/>
                <w:sz w:val="24"/>
                <w:szCs w:val="24"/>
              </w:rPr>
              <w:t>Opportunities for students to participate in a wide variety of enrichment activities either remotely or face to face such as Duke of Edinburgh Award, Most Able Enrichment Calendar and subject specific enrichment activities.</w:t>
            </w:r>
          </w:p>
          <w:p w14:paraId="2A39CF57" w14:textId="43B00A8A" w:rsidR="00C36149" w:rsidRPr="00F15C04" w:rsidRDefault="00C36149" w:rsidP="5132405E">
            <w:pPr>
              <w:rPr>
                <w:rFonts w:ascii="Arial" w:hAnsi="Arial" w:cs="Arial"/>
                <w:sz w:val="24"/>
                <w:szCs w:val="24"/>
              </w:rPr>
            </w:pPr>
          </w:p>
        </w:tc>
      </w:tr>
    </w:tbl>
    <w:p w14:paraId="35B6E351" w14:textId="172DFA98" w:rsidR="5132405E" w:rsidRPr="00F15C04" w:rsidRDefault="5132405E">
      <w:pPr>
        <w:rPr>
          <w:sz w:val="24"/>
          <w:szCs w:val="24"/>
        </w:rPr>
      </w:pPr>
    </w:p>
    <w:p w14:paraId="18BD6EE6" w14:textId="77777777" w:rsidR="00E80583" w:rsidRPr="00F15C04" w:rsidRDefault="00E80583" w:rsidP="00E80583">
      <w:pPr>
        <w:rPr>
          <w:rFonts w:ascii="Arial" w:hAnsi="Arial" w:cs="Arial"/>
          <w:b/>
          <w:sz w:val="24"/>
          <w:szCs w:val="24"/>
        </w:rPr>
      </w:pPr>
    </w:p>
    <w:p w14:paraId="36542022" w14:textId="77777777" w:rsidR="0002480C" w:rsidRPr="00F15C04" w:rsidRDefault="0002480C" w:rsidP="00E80583">
      <w:pPr>
        <w:rPr>
          <w:rFonts w:ascii="Arial" w:hAnsi="Arial" w:cs="Arial"/>
          <w:b/>
          <w:sz w:val="24"/>
          <w:szCs w:val="24"/>
        </w:rPr>
      </w:pPr>
    </w:p>
    <w:p w14:paraId="54618321" w14:textId="77777777" w:rsidR="0002480C" w:rsidRPr="00F15C04" w:rsidRDefault="0002480C" w:rsidP="00E80583">
      <w:pPr>
        <w:rPr>
          <w:rFonts w:ascii="Arial" w:hAnsi="Arial" w:cs="Arial"/>
          <w:b/>
          <w:sz w:val="24"/>
          <w:szCs w:val="24"/>
        </w:rPr>
      </w:pPr>
    </w:p>
    <w:p w14:paraId="3BF06D78" w14:textId="77777777" w:rsidR="0002480C" w:rsidRPr="00F15C04" w:rsidRDefault="0002480C" w:rsidP="00E80583">
      <w:pPr>
        <w:rPr>
          <w:rFonts w:ascii="Arial" w:hAnsi="Arial" w:cs="Arial"/>
          <w:b/>
          <w:sz w:val="24"/>
          <w:szCs w:val="24"/>
        </w:rPr>
      </w:pPr>
    </w:p>
    <w:p w14:paraId="11A45E54" w14:textId="77777777" w:rsidR="00E80583" w:rsidRPr="00F15C04" w:rsidRDefault="00E80583" w:rsidP="00E80583">
      <w:pPr>
        <w:rPr>
          <w:rFonts w:ascii="Arial" w:hAnsi="Arial" w:cs="Arial"/>
          <w:b/>
          <w:sz w:val="24"/>
          <w:szCs w:val="24"/>
        </w:rPr>
      </w:pPr>
    </w:p>
    <w:p w14:paraId="69C365CD" w14:textId="77777777" w:rsidR="00E80583" w:rsidRPr="00F15C04" w:rsidRDefault="00E80583">
      <w:pPr>
        <w:rPr>
          <w:rFonts w:ascii="Arial" w:hAnsi="Arial" w:cs="Arial"/>
          <w:b/>
          <w:sz w:val="24"/>
          <w:szCs w:val="24"/>
        </w:rPr>
      </w:pPr>
    </w:p>
    <w:p w14:paraId="0825468A" w14:textId="77777777" w:rsidR="0022247F" w:rsidRPr="00F15C04" w:rsidRDefault="0022247F">
      <w:pPr>
        <w:rPr>
          <w:sz w:val="24"/>
          <w:szCs w:val="24"/>
        </w:rPr>
      </w:pPr>
    </w:p>
    <w:p w14:paraId="190FC02D" w14:textId="77777777" w:rsidR="0022247F" w:rsidRPr="00F15C04" w:rsidRDefault="0022247F">
      <w:pPr>
        <w:rPr>
          <w:sz w:val="24"/>
          <w:szCs w:val="24"/>
        </w:rPr>
      </w:pPr>
    </w:p>
    <w:p w14:paraId="0C4C3FFD" w14:textId="77777777" w:rsidR="0022247F" w:rsidRPr="00F15C04" w:rsidRDefault="0022247F">
      <w:pPr>
        <w:rPr>
          <w:sz w:val="24"/>
          <w:szCs w:val="24"/>
        </w:rPr>
      </w:pPr>
    </w:p>
    <w:p w14:paraId="643F84E1" w14:textId="77777777" w:rsidR="0022247F" w:rsidRPr="00F15C04" w:rsidRDefault="0022247F">
      <w:pPr>
        <w:rPr>
          <w:sz w:val="24"/>
          <w:szCs w:val="24"/>
        </w:rPr>
      </w:pPr>
    </w:p>
    <w:p w14:paraId="73D99FE0" w14:textId="77777777" w:rsidR="0022247F" w:rsidRPr="00F15C04" w:rsidRDefault="0022247F">
      <w:pPr>
        <w:rPr>
          <w:sz w:val="24"/>
          <w:szCs w:val="24"/>
        </w:rPr>
      </w:pPr>
    </w:p>
    <w:p w14:paraId="7ED7430A" w14:textId="77777777" w:rsidR="0022247F" w:rsidRPr="00F15C04" w:rsidRDefault="0022247F">
      <w:pPr>
        <w:rPr>
          <w:sz w:val="24"/>
          <w:szCs w:val="24"/>
        </w:rPr>
      </w:pPr>
    </w:p>
    <w:p w14:paraId="2333E1C7" w14:textId="77777777" w:rsidR="0022247F" w:rsidRPr="00F15C04" w:rsidRDefault="0022247F">
      <w:pPr>
        <w:rPr>
          <w:sz w:val="24"/>
          <w:szCs w:val="24"/>
        </w:rPr>
      </w:pPr>
    </w:p>
    <w:p w14:paraId="18694E9C" w14:textId="77777777" w:rsidR="0022247F" w:rsidRPr="00F15C04" w:rsidRDefault="0022247F">
      <w:pPr>
        <w:rPr>
          <w:sz w:val="24"/>
          <w:szCs w:val="24"/>
        </w:rPr>
      </w:pPr>
    </w:p>
    <w:p w14:paraId="1AF97CCF" w14:textId="77777777" w:rsidR="0022247F" w:rsidRPr="00F15C04" w:rsidRDefault="0022247F">
      <w:pPr>
        <w:rPr>
          <w:sz w:val="24"/>
          <w:szCs w:val="24"/>
        </w:rPr>
      </w:pPr>
    </w:p>
    <w:p w14:paraId="7035C546" w14:textId="77777777" w:rsidR="0022247F" w:rsidRPr="00F15C04" w:rsidRDefault="0022247F">
      <w:pPr>
        <w:rPr>
          <w:sz w:val="24"/>
          <w:szCs w:val="24"/>
        </w:rPr>
      </w:pPr>
    </w:p>
    <w:p w14:paraId="59DDF17C" w14:textId="77777777" w:rsidR="0022247F" w:rsidRPr="00F15C04" w:rsidRDefault="0022247F">
      <w:pPr>
        <w:rPr>
          <w:sz w:val="24"/>
          <w:szCs w:val="24"/>
        </w:rPr>
      </w:pPr>
    </w:p>
    <w:p w14:paraId="328600FB" w14:textId="77777777" w:rsidR="0022247F" w:rsidRPr="00F15C04" w:rsidRDefault="0022247F">
      <w:pPr>
        <w:rPr>
          <w:sz w:val="24"/>
          <w:szCs w:val="24"/>
        </w:rPr>
      </w:pPr>
    </w:p>
    <w:p w14:paraId="59E07C57" w14:textId="77777777" w:rsidR="0022247F" w:rsidRPr="00F15C04" w:rsidRDefault="0022247F">
      <w:pPr>
        <w:rPr>
          <w:sz w:val="24"/>
          <w:szCs w:val="24"/>
        </w:rPr>
      </w:pPr>
    </w:p>
    <w:p w14:paraId="140F09AC" w14:textId="77777777" w:rsidR="0022247F" w:rsidRPr="00F15C04" w:rsidRDefault="0022247F">
      <w:pPr>
        <w:rPr>
          <w:sz w:val="24"/>
          <w:szCs w:val="24"/>
        </w:rPr>
      </w:pPr>
    </w:p>
    <w:p w14:paraId="1FF2CCD3" w14:textId="77777777" w:rsidR="0022247F" w:rsidRPr="00F15C04" w:rsidRDefault="0022247F">
      <w:pPr>
        <w:rPr>
          <w:sz w:val="24"/>
          <w:szCs w:val="24"/>
        </w:rPr>
      </w:pPr>
    </w:p>
    <w:p w14:paraId="40A87D1D" w14:textId="77777777" w:rsidR="0022247F" w:rsidRPr="00F15C04" w:rsidRDefault="0022247F">
      <w:pPr>
        <w:rPr>
          <w:sz w:val="24"/>
          <w:szCs w:val="24"/>
        </w:rPr>
      </w:pPr>
    </w:p>
    <w:p w14:paraId="1AD49FCC" w14:textId="77777777" w:rsidR="0022247F" w:rsidRPr="00F15C04" w:rsidRDefault="0022247F">
      <w:pPr>
        <w:rPr>
          <w:sz w:val="24"/>
          <w:szCs w:val="24"/>
        </w:rPr>
      </w:pPr>
    </w:p>
    <w:p w14:paraId="6A031BEA" w14:textId="77777777" w:rsidR="0022247F" w:rsidRPr="00F15C04" w:rsidRDefault="0022247F">
      <w:pPr>
        <w:rPr>
          <w:sz w:val="24"/>
          <w:szCs w:val="24"/>
        </w:rPr>
      </w:pPr>
    </w:p>
    <w:p w14:paraId="1452D2CD" w14:textId="77777777" w:rsidR="0022247F" w:rsidRPr="00F15C04" w:rsidRDefault="0022247F">
      <w:pPr>
        <w:rPr>
          <w:sz w:val="24"/>
          <w:szCs w:val="24"/>
        </w:rPr>
      </w:pPr>
    </w:p>
    <w:p w14:paraId="486DC070" w14:textId="77777777" w:rsidR="00422C86" w:rsidRPr="00F15C04" w:rsidRDefault="00422C86">
      <w:pPr>
        <w:rPr>
          <w:sz w:val="24"/>
          <w:szCs w:val="24"/>
        </w:rPr>
      </w:pPr>
    </w:p>
    <w:p w14:paraId="357C6AD8" w14:textId="77777777" w:rsidR="00422C86" w:rsidRDefault="00422C86"/>
    <w:p w14:paraId="011BB85D" w14:textId="77777777" w:rsidR="00422C86" w:rsidRDefault="00422C86"/>
    <w:sectPr w:rsidR="00422C86" w:rsidSect="0022247F">
      <w:pgSz w:w="16838" w:h="11906" w:orient="landscape"/>
      <w:pgMar w:top="1440" w:right="108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g0gc27v2n2B53" id="znjFW3ww"/>
    <int:WordHash hashCode="99IMGKzxStxKEj" id="ifaB7ztx"/>
  </int:Manifest>
  <int:Observations>
    <int:Content id="znjFW3ww">
      <int:Rejection type="LegacyProofing"/>
    </int:Content>
    <int:Content id="ifaB7zt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BCB"/>
    <w:multiLevelType w:val="hybridMultilevel"/>
    <w:tmpl w:val="E7FAEA0C"/>
    <w:lvl w:ilvl="0" w:tplc="84C4EE1C">
      <w:start w:val="1"/>
      <w:numFmt w:val="bullet"/>
      <w:lvlText w:val=""/>
      <w:lvlJc w:val="left"/>
      <w:pPr>
        <w:ind w:left="720" w:hanging="360"/>
      </w:pPr>
      <w:rPr>
        <w:rFonts w:ascii="Symbol" w:hAnsi="Symbol" w:hint="default"/>
      </w:rPr>
    </w:lvl>
    <w:lvl w:ilvl="1" w:tplc="30B27870">
      <w:start w:val="1"/>
      <w:numFmt w:val="bullet"/>
      <w:lvlText w:val="o"/>
      <w:lvlJc w:val="left"/>
      <w:pPr>
        <w:ind w:left="1440" w:hanging="360"/>
      </w:pPr>
      <w:rPr>
        <w:rFonts w:ascii="Courier New" w:hAnsi="Courier New" w:hint="default"/>
      </w:rPr>
    </w:lvl>
    <w:lvl w:ilvl="2" w:tplc="01684C8E">
      <w:start w:val="1"/>
      <w:numFmt w:val="bullet"/>
      <w:lvlText w:val=""/>
      <w:lvlJc w:val="left"/>
      <w:pPr>
        <w:ind w:left="2160" w:hanging="360"/>
      </w:pPr>
      <w:rPr>
        <w:rFonts w:ascii="Wingdings" w:hAnsi="Wingdings" w:hint="default"/>
      </w:rPr>
    </w:lvl>
    <w:lvl w:ilvl="3" w:tplc="55506A9C">
      <w:start w:val="1"/>
      <w:numFmt w:val="bullet"/>
      <w:lvlText w:val=""/>
      <w:lvlJc w:val="left"/>
      <w:pPr>
        <w:ind w:left="2880" w:hanging="360"/>
      </w:pPr>
      <w:rPr>
        <w:rFonts w:ascii="Symbol" w:hAnsi="Symbol" w:hint="default"/>
      </w:rPr>
    </w:lvl>
    <w:lvl w:ilvl="4" w:tplc="7BE0C79E">
      <w:start w:val="1"/>
      <w:numFmt w:val="bullet"/>
      <w:lvlText w:val="o"/>
      <w:lvlJc w:val="left"/>
      <w:pPr>
        <w:ind w:left="3600" w:hanging="360"/>
      </w:pPr>
      <w:rPr>
        <w:rFonts w:ascii="Courier New" w:hAnsi="Courier New" w:hint="default"/>
      </w:rPr>
    </w:lvl>
    <w:lvl w:ilvl="5" w:tplc="B2C84CC8">
      <w:start w:val="1"/>
      <w:numFmt w:val="bullet"/>
      <w:lvlText w:val=""/>
      <w:lvlJc w:val="left"/>
      <w:pPr>
        <w:ind w:left="4320" w:hanging="360"/>
      </w:pPr>
      <w:rPr>
        <w:rFonts w:ascii="Wingdings" w:hAnsi="Wingdings" w:hint="default"/>
      </w:rPr>
    </w:lvl>
    <w:lvl w:ilvl="6" w:tplc="E3B2BD22">
      <w:start w:val="1"/>
      <w:numFmt w:val="bullet"/>
      <w:lvlText w:val=""/>
      <w:lvlJc w:val="left"/>
      <w:pPr>
        <w:ind w:left="5040" w:hanging="360"/>
      </w:pPr>
      <w:rPr>
        <w:rFonts w:ascii="Symbol" w:hAnsi="Symbol" w:hint="default"/>
      </w:rPr>
    </w:lvl>
    <w:lvl w:ilvl="7" w:tplc="74263BBE">
      <w:start w:val="1"/>
      <w:numFmt w:val="bullet"/>
      <w:lvlText w:val="o"/>
      <w:lvlJc w:val="left"/>
      <w:pPr>
        <w:ind w:left="5760" w:hanging="360"/>
      </w:pPr>
      <w:rPr>
        <w:rFonts w:ascii="Courier New" w:hAnsi="Courier New" w:hint="default"/>
      </w:rPr>
    </w:lvl>
    <w:lvl w:ilvl="8" w:tplc="784C8D00">
      <w:start w:val="1"/>
      <w:numFmt w:val="bullet"/>
      <w:lvlText w:val=""/>
      <w:lvlJc w:val="left"/>
      <w:pPr>
        <w:ind w:left="6480" w:hanging="360"/>
      </w:pPr>
      <w:rPr>
        <w:rFonts w:ascii="Wingdings" w:hAnsi="Wingdings" w:hint="default"/>
      </w:rPr>
    </w:lvl>
  </w:abstractNum>
  <w:abstractNum w:abstractNumId="1" w15:restartNumberingAfterBreak="0">
    <w:nsid w:val="2879575E"/>
    <w:multiLevelType w:val="hybridMultilevel"/>
    <w:tmpl w:val="7FF455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56730"/>
    <w:multiLevelType w:val="hybridMultilevel"/>
    <w:tmpl w:val="E8C6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B7E82"/>
    <w:multiLevelType w:val="hybridMultilevel"/>
    <w:tmpl w:val="1602B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0481D"/>
    <w:multiLevelType w:val="hybridMultilevel"/>
    <w:tmpl w:val="9AEE2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3CBB3"/>
    <w:multiLevelType w:val="hybridMultilevel"/>
    <w:tmpl w:val="DAA74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89740C"/>
    <w:multiLevelType w:val="hybridMultilevel"/>
    <w:tmpl w:val="F8EAD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B1911"/>
    <w:multiLevelType w:val="hybridMultilevel"/>
    <w:tmpl w:val="DCA89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0186E"/>
    <w:multiLevelType w:val="hybridMultilevel"/>
    <w:tmpl w:val="D68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07777"/>
    <w:multiLevelType w:val="hybridMultilevel"/>
    <w:tmpl w:val="A2A07FC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7"/>
  </w:num>
  <w:num w:numId="6">
    <w:abstractNumId w:val="6"/>
  </w:num>
  <w:num w:numId="7">
    <w:abstractNumId w:val="2"/>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86"/>
    <w:rsid w:val="00017603"/>
    <w:rsid w:val="0002480C"/>
    <w:rsid w:val="00087B4E"/>
    <w:rsid w:val="000953AA"/>
    <w:rsid w:val="000B512D"/>
    <w:rsid w:val="000C5ADD"/>
    <w:rsid w:val="000C645E"/>
    <w:rsid w:val="000E1531"/>
    <w:rsid w:val="00138A68"/>
    <w:rsid w:val="0015635F"/>
    <w:rsid w:val="001B019E"/>
    <w:rsid w:val="001C03B7"/>
    <w:rsid w:val="001D7598"/>
    <w:rsid w:val="00221F07"/>
    <w:rsid w:val="0022247F"/>
    <w:rsid w:val="00297EB6"/>
    <w:rsid w:val="00300388"/>
    <w:rsid w:val="0032AE73"/>
    <w:rsid w:val="00352924"/>
    <w:rsid w:val="0038743D"/>
    <w:rsid w:val="0040BE1C"/>
    <w:rsid w:val="00422C86"/>
    <w:rsid w:val="00555817"/>
    <w:rsid w:val="005B7545"/>
    <w:rsid w:val="005C511A"/>
    <w:rsid w:val="005D568B"/>
    <w:rsid w:val="005E35A0"/>
    <w:rsid w:val="0064195D"/>
    <w:rsid w:val="00650134"/>
    <w:rsid w:val="006767DD"/>
    <w:rsid w:val="006E3D75"/>
    <w:rsid w:val="006E63BE"/>
    <w:rsid w:val="006F12DC"/>
    <w:rsid w:val="007436FD"/>
    <w:rsid w:val="007844FB"/>
    <w:rsid w:val="0079982D"/>
    <w:rsid w:val="007C05F0"/>
    <w:rsid w:val="007C7107"/>
    <w:rsid w:val="008A301F"/>
    <w:rsid w:val="008B503C"/>
    <w:rsid w:val="008E4091"/>
    <w:rsid w:val="00979F88"/>
    <w:rsid w:val="00984E33"/>
    <w:rsid w:val="00994630"/>
    <w:rsid w:val="009D7E05"/>
    <w:rsid w:val="00C0324D"/>
    <w:rsid w:val="00C1605C"/>
    <w:rsid w:val="00C2C349"/>
    <w:rsid w:val="00C36149"/>
    <w:rsid w:val="00C562DB"/>
    <w:rsid w:val="00D2310F"/>
    <w:rsid w:val="00D243AF"/>
    <w:rsid w:val="00DC4486"/>
    <w:rsid w:val="00DE1B22"/>
    <w:rsid w:val="00E80583"/>
    <w:rsid w:val="00F142B1"/>
    <w:rsid w:val="00F15C04"/>
    <w:rsid w:val="00F70981"/>
    <w:rsid w:val="00FC1D84"/>
    <w:rsid w:val="00FFF981"/>
    <w:rsid w:val="01067D36"/>
    <w:rsid w:val="010C1CCF"/>
    <w:rsid w:val="011923F6"/>
    <w:rsid w:val="0144F2F8"/>
    <w:rsid w:val="0153EB2F"/>
    <w:rsid w:val="019980AB"/>
    <w:rsid w:val="01A9BAFF"/>
    <w:rsid w:val="01C61DFF"/>
    <w:rsid w:val="01D4BB61"/>
    <w:rsid w:val="01D9FEBA"/>
    <w:rsid w:val="0242A18B"/>
    <w:rsid w:val="02438856"/>
    <w:rsid w:val="027CFDD1"/>
    <w:rsid w:val="028C2B0D"/>
    <w:rsid w:val="02C59B7A"/>
    <w:rsid w:val="02CF9832"/>
    <w:rsid w:val="02E8E410"/>
    <w:rsid w:val="02F1076C"/>
    <w:rsid w:val="03050ED0"/>
    <w:rsid w:val="032945AD"/>
    <w:rsid w:val="032B8588"/>
    <w:rsid w:val="034CABEC"/>
    <w:rsid w:val="0363FF6D"/>
    <w:rsid w:val="0390BE4D"/>
    <w:rsid w:val="03A6760D"/>
    <w:rsid w:val="03D19D6D"/>
    <w:rsid w:val="03F9C64B"/>
    <w:rsid w:val="03FE0448"/>
    <w:rsid w:val="0417DA7A"/>
    <w:rsid w:val="042227CF"/>
    <w:rsid w:val="04442141"/>
    <w:rsid w:val="044EE4D4"/>
    <w:rsid w:val="045409E7"/>
    <w:rsid w:val="0455D739"/>
    <w:rsid w:val="048FEC59"/>
    <w:rsid w:val="04C50BDE"/>
    <w:rsid w:val="04D97E7A"/>
    <w:rsid w:val="04F29E7F"/>
    <w:rsid w:val="04F9346F"/>
    <w:rsid w:val="0520FB91"/>
    <w:rsid w:val="053E67D4"/>
    <w:rsid w:val="056A3D84"/>
    <w:rsid w:val="057828C6"/>
    <w:rsid w:val="059FB0A4"/>
    <w:rsid w:val="05C66595"/>
    <w:rsid w:val="05F7F232"/>
    <w:rsid w:val="061AD87F"/>
    <w:rsid w:val="061DB658"/>
    <w:rsid w:val="06606887"/>
    <w:rsid w:val="06AB91E4"/>
    <w:rsid w:val="070F7D44"/>
    <w:rsid w:val="070F9840"/>
    <w:rsid w:val="0712324C"/>
    <w:rsid w:val="0728CB06"/>
    <w:rsid w:val="0734881D"/>
    <w:rsid w:val="0755A323"/>
    <w:rsid w:val="075BE0FD"/>
    <w:rsid w:val="07A5FDF5"/>
    <w:rsid w:val="07C4E82B"/>
    <w:rsid w:val="07DFF42F"/>
    <w:rsid w:val="0808D72A"/>
    <w:rsid w:val="0830EA77"/>
    <w:rsid w:val="084A4B7C"/>
    <w:rsid w:val="084C088D"/>
    <w:rsid w:val="08586B19"/>
    <w:rsid w:val="0875F60E"/>
    <w:rsid w:val="089C09E7"/>
    <w:rsid w:val="08AFC988"/>
    <w:rsid w:val="08C083CF"/>
    <w:rsid w:val="08E32F68"/>
    <w:rsid w:val="08E463A1"/>
    <w:rsid w:val="08FE0657"/>
    <w:rsid w:val="090A6825"/>
    <w:rsid w:val="090D44E2"/>
    <w:rsid w:val="09322F60"/>
    <w:rsid w:val="09442BBD"/>
    <w:rsid w:val="094D47B1"/>
    <w:rsid w:val="09539BE6"/>
    <w:rsid w:val="097C83CC"/>
    <w:rsid w:val="09A15078"/>
    <w:rsid w:val="09A59C5D"/>
    <w:rsid w:val="09CA684A"/>
    <w:rsid w:val="09E1C5DE"/>
    <w:rsid w:val="09E43CB6"/>
    <w:rsid w:val="09FEFFC6"/>
    <w:rsid w:val="0A1CF0A4"/>
    <w:rsid w:val="0A25DB6A"/>
    <w:rsid w:val="0A34FCCE"/>
    <w:rsid w:val="0A3755F4"/>
    <w:rsid w:val="0A3BA91E"/>
    <w:rsid w:val="0A405C31"/>
    <w:rsid w:val="0A6CA0CC"/>
    <w:rsid w:val="0A738821"/>
    <w:rsid w:val="0A7B17FC"/>
    <w:rsid w:val="0A95C59E"/>
    <w:rsid w:val="0AAC8704"/>
    <w:rsid w:val="0AB22634"/>
    <w:rsid w:val="0AC46BC2"/>
    <w:rsid w:val="0ADFECA4"/>
    <w:rsid w:val="0B0F0272"/>
    <w:rsid w:val="0B140E98"/>
    <w:rsid w:val="0B149C88"/>
    <w:rsid w:val="0B2471E4"/>
    <w:rsid w:val="0B595BD1"/>
    <w:rsid w:val="0B644592"/>
    <w:rsid w:val="0B92CF04"/>
    <w:rsid w:val="0B9700EE"/>
    <w:rsid w:val="0BA4D90D"/>
    <w:rsid w:val="0BB1CCA5"/>
    <w:rsid w:val="0BBF0710"/>
    <w:rsid w:val="0BBFA25F"/>
    <w:rsid w:val="0BD6A376"/>
    <w:rsid w:val="0BE76A4A"/>
    <w:rsid w:val="0BF04699"/>
    <w:rsid w:val="0BF60854"/>
    <w:rsid w:val="0C0983B3"/>
    <w:rsid w:val="0C2E0501"/>
    <w:rsid w:val="0C44980F"/>
    <w:rsid w:val="0C603C23"/>
    <w:rsid w:val="0C7E7122"/>
    <w:rsid w:val="0CA3C8C2"/>
    <w:rsid w:val="0CB3A36B"/>
    <w:rsid w:val="0CB68222"/>
    <w:rsid w:val="0CCACB1E"/>
    <w:rsid w:val="0D1DD152"/>
    <w:rsid w:val="0D28B7DE"/>
    <w:rsid w:val="0D47274B"/>
    <w:rsid w:val="0D4F3D38"/>
    <w:rsid w:val="0D9F3ABF"/>
    <w:rsid w:val="0DB07596"/>
    <w:rsid w:val="0DB549CF"/>
    <w:rsid w:val="0DBF3F24"/>
    <w:rsid w:val="0DD7042A"/>
    <w:rsid w:val="0DE03939"/>
    <w:rsid w:val="0DED3771"/>
    <w:rsid w:val="0E07F822"/>
    <w:rsid w:val="0E278BE7"/>
    <w:rsid w:val="0E64CB29"/>
    <w:rsid w:val="0E73CC78"/>
    <w:rsid w:val="0E748116"/>
    <w:rsid w:val="0E7EA094"/>
    <w:rsid w:val="0E927346"/>
    <w:rsid w:val="0EA9F0E6"/>
    <w:rsid w:val="0EADA9D2"/>
    <w:rsid w:val="0ED8A7C4"/>
    <w:rsid w:val="0EE3B94F"/>
    <w:rsid w:val="0EF8B000"/>
    <w:rsid w:val="0F34142A"/>
    <w:rsid w:val="0F3DCF2C"/>
    <w:rsid w:val="0F5270EC"/>
    <w:rsid w:val="0F59EBDA"/>
    <w:rsid w:val="0F5F3D9D"/>
    <w:rsid w:val="0F62F100"/>
    <w:rsid w:val="0F9D34CB"/>
    <w:rsid w:val="0FCCC352"/>
    <w:rsid w:val="0FD2EA7E"/>
    <w:rsid w:val="0FD927B0"/>
    <w:rsid w:val="10068168"/>
    <w:rsid w:val="101788B2"/>
    <w:rsid w:val="1047249D"/>
    <w:rsid w:val="105779FF"/>
    <w:rsid w:val="10610ACE"/>
    <w:rsid w:val="106BD8CA"/>
    <w:rsid w:val="107737F8"/>
    <w:rsid w:val="10782F17"/>
    <w:rsid w:val="10789EE2"/>
    <w:rsid w:val="1082A8EC"/>
    <w:rsid w:val="10972AA3"/>
    <w:rsid w:val="10BADE1C"/>
    <w:rsid w:val="10C42C9D"/>
    <w:rsid w:val="10DE349E"/>
    <w:rsid w:val="112F3A49"/>
    <w:rsid w:val="1147E016"/>
    <w:rsid w:val="1177C826"/>
    <w:rsid w:val="11C6AE33"/>
    <w:rsid w:val="11D06C09"/>
    <w:rsid w:val="11F008D4"/>
    <w:rsid w:val="11F62D9B"/>
    <w:rsid w:val="11FC0F30"/>
    <w:rsid w:val="121B469F"/>
    <w:rsid w:val="1225ACB0"/>
    <w:rsid w:val="122A7C32"/>
    <w:rsid w:val="124AB7A1"/>
    <w:rsid w:val="1286C01B"/>
    <w:rsid w:val="12A5651A"/>
    <w:rsid w:val="12AE52C0"/>
    <w:rsid w:val="12C09508"/>
    <w:rsid w:val="12DB735B"/>
    <w:rsid w:val="12F3ED14"/>
    <w:rsid w:val="12F68809"/>
    <w:rsid w:val="12F73D83"/>
    <w:rsid w:val="13055375"/>
    <w:rsid w:val="1322A6D6"/>
    <w:rsid w:val="1333E1AD"/>
    <w:rsid w:val="133BB568"/>
    <w:rsid w:val="1346F6E3"/>
    <w:rsid w:val="13751FD3"/>
    <w:rsid w:val="13817945"/>
    <w:rsid w:val="138DF568"/>
    <w:rsid w:val="13943886"/>
    <w:rsid w:val="1399A100"/>
    <w:rsid w:val="13C88C08"/>
    <w:rsid w:val="13D332B1"/>
    <w:rsid w:val="13ED08D1"/>
    <w:rsid w:val="13F553E6"/>
    <w:rsid w:val="14486E43"/>
    <w:rsid w:val="14489AAE"/>
    <w:rsid w:val="145C13DB"/>
    <w:rsid w:val="149451FD"/>
    <w:rsid w:val="14A94DF0"/>
    <w:rsid w:val="14C144DC"/>
    <w:rsid w:val="14D0DFB0"/>
    <w:rsid w:val="14EBABC9"/>
    <w:rsid w:val="14F600BF"/>
    <w:rsid w:val="1535A1EF"/>
    <w:rsid w:val="154A36C5"/>
    <w:rsid w:val="155FD252"/>
    <w:rsid w:val="15721262"/>
    <w:rsid w:val="1578FDB0"/>
    <w:rsid w:val="1597FA3C"/>
    <w:rsid w:val="15A3791A"/>
    <w:rsid w:val="15D2148F"/>
    <w:rsid w:val="15F432A2"/>
    <w:rsid w:val="15F6ED53"/>
    <w:rsid w:val="16043461"/>
    <w:rsid w:val="163A4309"/>
    <w:rsid w:val="163F7E40"/>
    <w:rsid w:val="165A4798"/>
    <w:rsid w:val="168C4AC4"/>
    <w:rsid w:val="16998B7A"/>
    <w:rsid w:val="16C15F68"/>
    <w:rsid w:val="16CAACB9"/>
    <w:rsid w:val="16D29A3F"/>
    <w:rsid w:val="16F6D1B5"/>
    <w:rsid w:val="16FAE15C"/>
    <w:rsid w:val="17299D1D"/>
    <w:rsid w:val="173FAEAA"/>
    <w:rsid w:val="174A5F17"/>
    <w:rsid w:val="174B2D72"/>
    <w:rsid w:val="17A624C5"/>
    <w:rsid w:val="17AE72BD"/>
    <w:rsid w:val="17B062DA"/>
    <w:rsid w:val="17F617F9"/>
    <w:rsid w:val="17FC719D"/>
    <w:rsid w:val="180ED8E3"/>
    <w:rsid w:val="182847FF"/>
    <w:rsid w:val="184AC76B"/>
    <w:rsid w:val="186A189F"/>
    <w:rsid w:val="186D42B1"/>
    <w:rsid w:val="1875BA71"/>
    <w:rsid w:val="18830B6A"/>
    <w:rsid w:val="1893E283"/>
    <w:rsid w:val="18A5D634"/>
    <w:rsid w:val="18C65E66"/>
    <w:rsid w:val="18CB5E50"/>
    <w:rsid w:val="18DDCB92"/>
    <w:rsid w:val="19053D37"/>
    <w:rsid w:val="19297BE5"/>
    <w:rsid w:val="192BFA5C"/>
    <w:rsid w:val="193DC93F"/>
    <w:rsid w:val="193E9C1C"/>
    <w:rsid w:val="196BE850"/>
    <w:rsid w:val="197D348F"/>
    <w:rsid w:val="197DFA13"/>
    <w:rsid w:val="198C2D6A"/>
    <w:rsid w:val="198F8A4D"/>
    <w:rsid w:val="19A9047A"/>
    <w:rsid w:val="19B26EED"/>
    <w:rsid w:val="19C4B57C"/>
    <w:rsid w:val="19D2F668"/>
    <w:rsid w:val="19E6615A"/>
    <w:rsid w:val="19E753AE"/>
    <w:rsid w:val="19F112A4"/>
    <w:rsid w:val="19FCE3B0"/>
    <w:rsid w:val="1A59EB9A"/>
    <w:rsid w:val="1A616FE7"/>
    <w:rsid w:val="1A664406"/>
    <w:rsid w:val="1A6E97C2"/>
    <w:rsid w:val="1A7DC6E8"/>
    <w:rsid w:val="1A974EA2"/>
    <w:rsid w:val="1AAD6E24"/>
    <w:rsid w:val="1AC9EEC0"/>
    <w:rsid w:val="1B223F60"/>
    <w:rsid w:val="1B335B75"/>
    <w:rsid w:val="1B44D4DB"/>
    <w:rsid w:val="1B451E87"/>
    <w:rsid w:val="1B4DAE8D"/>
    <w:rsid w:val="1B58585D"/>
    <w:rsid w:val="1B5A264C"/>
    <w:rsid w:val="1B6355A3"/>
    <w:rsid w:val="1B8B1195"/>
    <w:rsid w:val="1B97B302"/>
    <w:rsid w:val="1BB7EC0A"/>
    <w:rsid w:val="1BE465B7"/>
    <w:rsid w:val="1BE90D67"/>
    <w:rsid w:val="1C2BF968"/>
    <w:rsid w:val="1C2D6670"/>
    <w:rsid w:val="1C7364D2"/>
    <w:rsid w:val="1CA7EECD"/>
    <w:rsid w:val="1CD935F7"/>
    <w:rsid w:val="1D0A972A"/>
    <w:rsid w:val="1D149E77"/>
    <w:rsid w:val="1D1E8BF2"/>
    <w:rsid w:val="1D30A0EC"/>
    <w:rsid w:val="1D3E142D"/>
    <w:rsid w:val="1DAFEB89"/>
    <w:rsid w:val="1DB927C7"/>
    <w:rsid w:val="1DBF2EB8"/>
    <w:rsid w:val="1DC2B402"/>
    <w:rsid w:val="1DDB2444"/>
    <w:rsid w:val="1E15EC19"/>
    <w:rsid w:val="1E3DD10F"/>
    <w:rsid w:val="1E4D919D"/>
    <w:rsid w:val="1E567F62"/>
    <w:rsid w:val="1E5A01DF"/>
    <w:rsid w:val="1E764B58"/>
    <w:rsid w:val="1EBE2805"/>
    <w:rsid w:val="1EC909F1"/>
    <w:rsid w:val="1ED857F3"/>
    <w:rsid w:val="1EDBD668"/>
    <w:rsid w:val="1F18C7F4"/>
    <w:rsid w:val="1F29C287"/>
    <w:rsid w:val="1F371CD7"/>
    <w:rsid w:val="1F9067A5"/>
    <w:rsid w:val="1F92407B"/>
    <w:rsid w:val="1FAE8600"/>
    <w:rsid w:val="1FCC7918"/>
    <w:rsid w:val="2062353C"/>
    <w:rsid w:val="20697F96"/>
    <w:rsid w:val="20725F24"/>
    <w:rsid w:val="207ADE76"/>
    <w:rsid w:val="20D8CC0B"/>
    <w:rsid w:val="20EE02F5"/>
    <w:rsid w:val="20FC8E3C"/>
    <w:rsid w:val="210BE005"/>
    <w:rsid w:val="21114EBB"/>
    <w:rsid w:val="212BF43D"/>
    <w:rsid w:val="212F1861"/>
    <w:rsid w:val="21451400"/>
    <w:rsid w:val="214D8694"/>
    <w:rsid w:val="214FA804"/>
    <w:rsid w:val="215245AB"/>
    <w:rsid w:val="21538C6C"/>
    <w:rsid w:val="2168A75F"/>
    <w:rsid w:val="21853EC1"/>
    <w:rsid w:val="21A821EF"/>
    <w:rsid w:val="21C4742A"/>
    <w:rsid w:val="21C7B0FD"/>
    <w:rsid w:val="21CF117A"/>
    <w:rsid w:val="21DDB99F"/>
    <w:rsid w:val="2210A93A"/>
    <w:rsid w:val="2213C847"/>
    <w:rsid w:val="222C7099"/>
    <w:rsid w:val="2258FAB4"/>
    <w:rsid w:val="22591839"/>
    <w:rsid w:val="22723A5A"/>
    <w:rsid w:val="22AC3711"/>
    <w:rsid w:val="22BFC90D"/>
    <w:rsid w:val="22C745E3"/>
    <w:rsid w:val="22DFA382"/>
    <w:rsid w:val="22E189DD"/>
    <w:rsid w:val="22EDDA93"/>
    <w:rsid w:val="22F24356"/>
    <w:rsid w:val="2303225B"/>
    <w:rsid w:val="23210F22"/>
    <w:rsid w:val="2329DAD0"/>
    <w:rsid w:val="233999A0"/>
    <w:rsid w:val="2349BC7B"/>
    <w:rsid w:val="234C9597"/>
    <w:rsid w:val="2350BB5E"/>
    <w:rsid w:val="2374A519"/>
    <w:rsid w:val="237F648F"/>
    <w:rsid w:val="23923A6F"/>
    <w:rsid w:val="239AF95F"/>
    <w:rsid w:val="23B11D47"/>
    <w:rsid w:val="23CA5D06"/>
    <w:rsid w:val="23CB077F"/>
    <w:rsid w:val="23E56F6C"/>
    <w:rsid w:val="2400BFC2"/>
    <w:rsid w:val="240DEF5E"/>
    <w:rsid w:val="24100DAB"/>
    <w:rsid w:val="24123049"/>
    <w:rsid w:val="2438155D"/>
    <w:rsid w:val="243DBA71"/>
    <w:rsid w:val="24410377"/>
    <w:rsid w:val="24D00BE6"/>
    <w:rsid w:val="24F1B383"/>
    <w:rsid w:val="250E5684"/>
    <w:rsid w:val="251E1B5D"/>
    <w:rsid w:val="25317ABE"/>
    <w:rsid w:val="2551EB7B"/>
    <w:rsid w:val="255B3722"/>
    <w:rsid w:val="2567ACF4"/>
    <w:rsid w:val="2572E278"/>
    <w:rsid w:val="25AC3D2E"/>
    <w:rsid w:val="25B5AE15"/>
    <w:rsid w:val="25C6D105"/>
    <w:rsid w:val="25D00978"/>
    <w:rsid w:val="25D3CB45"/>
    <w:rsid w:val="25DCCB41"/>
    <w:rsid w:val="25F3006E"/>
    <w:rsid w:val="2643AD3C"/>
    <w:rsid w:val="26512EFC"/>
    <w:rsid w:val="266CB103"/>
    <w:rsid w:val="26852544"/>
    <w:rsid w:val="26995883"/>
    <w:rsid w:val="26CD47BF"/>
    <w:rsid w:val="26E8BE09"/>
    <w:rsid w:val="2707021C"/>
    <w:rsid w:val="271BA0AE"/>
    <w:rsid w:val="2729DF98"/>
    <w:rsid w:val="275CADE5"/>
    <w:rsid w:val="27634FD2"/>
    <w:rsid w:val="276A87F9"/>
    <w:rsid w:val="277B9421"/>
    <w:rsid w:val="277F7E77"/>
    <w:rsid w:val="278EEC73"/>
    <w:rsid w:val="27BE1612"/>
    <w:rsid w:val="27C1872F"/>
    <w:rsid w:val="27CC840D"/>
    <w:rsid w:val="27DAAB40"/>
    <w:rsid w:val="27E4CE97"/>
    <w:rsid w:val="27E6EADA"/>
    <w:rsid w:val="280A7932"/>
    <w:rsid w:val="28189D1D"/>
    <w:rsid w:val="2827D7E0"/>
    <w:rsid w:val="28288BFE"/>
    <w:rsid w:val="282BAA22"/>
    <w:rsid w:val="283655FB"/>
    <w:rsid w:val="285003C2"/>
    <w:rsid w:val="28780916"/>
    <w:rsid w:val="2880B6B3"/>
    <w:rsid w:val="28B1F815"/>
    <w:rsid w:val="28D70B9A"/>
    <w:rsid w:val="28F3E434"/>
    <w:rsid w:val="29024C42"/>
    <w:rsid w:val="2917C69C"/>
    <w:rsid w:val="296991A5"/>
    <w:rsid w:val="29761A95"/>
    <w:rsid w:val="29830A97"/>
    <w:rsid w:val="298CD096"/>
    <w:rsid w:val="29999EF2"/>
    <w:rsid w:val="29A8E68D"/>
    <w:rsid w:val="29B2723A"/>
    <w:rsid w:val="29C801F6"/>
    <w:rsid w:val="29D9F922"/>
    <w:rsid w:val="29E2F64B"/>
    <w:rsid w:val="29E62116"/>
    <w:rsid w:val="29EBD423"/>
    <w:rsid w:val="29F3FFC2"/>
    <w:rsid w:val="2A0696A3"/>
    <w:rsid w:val="2A07366E"/>
    <w:rsid w:val="2A1BF87E"/>
    <w:rsid w:val="2A23B438"/>
    <w:rsid w:val="2A3F046B"/>
    <w:rsid w:val="2A7A68D4"/>
    <w:rsid w:val="2ABF7465"/>
    <w:rsid w:val="2AC00673"/>
    <w:rsid w:val="2AC466D3"/>
    <w:rsid w:val="2AC99FEF"/>
    <w:rsid w:val="2ACB101E"/>
    <w:rsid w:val="2AD4511B"/>
    <w:rsid w:val="2AE17929"/>
    <w:rsid w:val="2B0424CF"/>
    <w:rsid w:val="2B15C067"/>
    <w:rsid w:val="2B18BB21"/>
    <w:rsid w:val="2B460F1B"/>
    <w:rsid w:val="2B5D2E09"/>
    <w:rsid w:val="2B697023"/>
    <w:rsid w:val="2B81F177"/>
    <w:rsid w:val="2B85B469"/>
    <w:rsid w:val="2BB20992"/>
    <w:rsid w:val="2BBC13BF"/>
    <w:rsid w:val="2BC14F03"/>
    <w:rsid w:val="2BFAA4EE"/>
    <w:rsid w:val="2C1493CB"/>
    <w:rsid w:val="2C19041B"/>
    <w:rsid w:val="2C1A9D40"/>
    <w:rsid w:val="2C25C477"/>
    <w:rsid w:val="2C327CB6"/>
    <w:rsid w:val="2C3A0F56"/>
    <w:rsid w:val="2C4C483A"/>
    <w:rsid w:val="2C9B85EE"/>
    <w:rsid w:val="2C9D1BEF"/>
    <w:rsid w:val="2CDE7547"/>
    <w:rsid w:val="2CEE4C74"/>
    <w:rsid w:val="2CFDFE7A"/>
    <w:rsid w:val="2D0544D6"/>
    <w:rsid w:val="2D1BBE0E"/>
    <w:rsid w:val="2D440812"/>
    <w:rsid w:val="2D4F1135"/>
    <w:rsid w:val="2D5707B1"/>
    <w:rsid w:val="2D74691B"/>
    <w:rsid w:val="2D957295"/>
    <w:rsid w:val="2DA099B5"/>
    <w:rsid w:val="2DCA6AC2"/>
    <w:rsid w:val="2DE20F67"/>
    <w:rsid w:val="2DFF5314"/>
    <w:rsid w:val="2E14BC5C"/>
    <w:rsid w:val="2E26453A"/>
    <w:rsid w:val="2E2F7D50"/>
    <w:rsid w:val="2E51FCD7"/>
    <w:rsid w:val="2E7FDAAA"/>
    <w:rsid w:val="2E835A03"/>
    <w:rsid w:val="2E8F6546"/>
    <w:rsid w:val="2E941012"/>
    <w:rsid w:val="2EA64600"/>
    <w:rsid w:val="2EBD3D14"/>
    <w:rsid w:val="2ECE36D1"/>
    <w:rsid w:val="2EE2C01F"/>
    <w:rsid w:val="2F020633"/>
    <w:rsid w:val="2F0BAE83"/>
    <w:rsid w:val="2F512DAE"/>
    <w:rsid w:val="2F7372C6"/>
    <w:rsid w:val="2F9EE28F"/>
    <w:rsid w:val="2FA567A6"/>
    <w:rsid w:val="2FD13041"/>
    <w:rsid w:val="2FD901AC"/>
    <w:rsid w:val="2FDD3FCC"/>
    <w:rsid w:val="2FDDD7BC"/>
    <w:rsid w:val="2FDF6C1D"/>
    <w:rsid w:val="2FEAE84E"/>
    <w:rsid w:val="2FFBEEC1"/>
    <w:rsid w:val="302F3E66"/>
    <w:rsid w:val="3033A87B"/>
    <w:rsid w:val="305FC1FB"/>
    <w:rsid w:val="30617FA2"/>
    <w:rsid w:val="30687837"/>
    <w:rsid w:val="3071E2B9"/>
    <w:rsid w:val="309E0C0C"/>
    <w:rsid w:val="30A6CB15"/>
    <w:rsid w:val="30A8AD3F"/>
    <w:rsid w:val="30B16572"/>
    <w:rsid w:val="30B5DC6D"/>
    <w:rsid w:val="30CE1611"/>
    <w:rsid w:val="30E7B08F"/>
    <w:rsid w:val="31020131"/>
    <w:rsid w:val="31094B00"/>
    <w:rsid w:val="310ED9D9"/>
    <w:rsid w:val="311C87E0"/>
    <w:rsid w:val="31387DE2"/>
    <w:rsid w:val="31404E8A"/>
    <w:rsid w:val="3156FD47"/>
    <w:rsid w:val="315C17E8"/>
    <w:rsid w:val="3161901C"/>
    <w:rsid w:val="319858F6"/>
    <w:rsid w:val="319A09FA"/>
    <w:rsid w:val="319DBEEA"/>
    <w:rsid w:val="31C40FE4"/>
    <w:rsid w:val="31DEBFD0"/>
    <w:rsid w:val="31F09C17"/>
    <w:rsid w:val="31F42484"/>
    <w:rsid w:val="31F7CF7F"/>
    <w:rsid w:val="32025D9E"/>
    <w:rsid w:val="320BEBBB"/>
    <w:rsid w:val="3210B787"/>
    <w:rsid w:val="3217E7EC"/>
    <w:rsid w:val="3221D62F"/>
    <w:rsid w:val="322B5543"/>
    <w:rsid w:val="3239A103"/>
    <w:rsid w:val="32796F32"/>
    <w:rsid w:val="32B268C6"/>
    <w:rsid w:val="32CA9D3E"/>
    <w:rsid w:val="33122EEB"/>
    <w:rsid w:val="3330F709"/>
    <w:rsid w:val="334E6CA8"/>
    <w:rsid w:val="33946983"/>
    <w:rsid w:val="33A2DFF6"/>
    <w:rsid w:val="33BC8815"/>
    <w:rsid w:val="33D1D88A"/>
    <w:rsid w:val="340FF0BA"/>
    <w:rsid w:val="34241600"/>
    <w:rsid w:val="344E3927"/>
    <w:rsid w:val="3465E5E7"/>
    <w:rsid w:val="34A2AE61"/>
    <w:rsid w:val="34A4C9A0"/>
    <w:rsid w:val="34FBB0A6"/>
    <w:rsid w:val="35042396"/>
    <w:rsid w:val="352EEF48"/>
    <w:rsid w:val="3544CE9B"/>
    <w:rsid w:val="357733B0"/>
    <w:rsid w:val="35C55961"/>
    <w:rsid w:val="35DA95BA"/>
    <w:rsid w:val="360471D7"/>
    <w:rsid w:val="363D0C3D"/>
    <w:rsid w:val="3640DD5E"/>
    <w:rsid w:val="366D66CF"/>
    <w:rsid w:val="3683D38E"/>
    <w:rsid w:val="36D60A7D"/>
    <w:rsid w:val="36D93412"/>
    <w:rsid w:val="36E2E9F6"/>
    <w:rsid w:val="3724D800"/>
    <w:rsid w:val="3746103D"/>
    <w:rsid w:val="374B3189"/>
    <w:rsid w:val="376AAE0F"/>
    <w:rsid w:val="37810143"/>
    <w:rsid w:val="379B482D"/>
    <w:rsid w:val="37A237D0"/>
    <w:rsid w:val="37B04274"/>
    <w:rsid w:val="37B99B27"/>
    <w:rsid w:val="37C0540C"/>
    <w:rsid w:val="37C84192"/>
    <w:rsid w:val="37D72E7C"/>
    <w:rsid w:val="38253B52"/>
    <w:rsid w:val="383377B0"/>
    <w:rsid w:val="38375D8E"/>
    <w:rsid w:val="38474C22"/>
    <w:rsid w:val="3853B22C"/>
    <w:rsid w:val="3866900A"/>
    <w:rsid w:val="3874794E"/>
    <w:rsid w:val="3874E863"/>
    <w:rsid w:val="387EBA57"/>
    <w:rsid w:val="3897ED19"/>
    <w:rsid w:val="38B88F19"/>
    <w:rsid w:val="38D7E44E"/>
    <w:rsid w:val="38D9EE76"/>
    <w:rsid w:val="38F67830"/>
    <w:rsid w:val="390881ED"/>
    <w:rsid w:val="3914BBE2"/>
    <w:rsid w:val="39263F80"/>
    <w:rsid w:val="3929C62C"/>
    <w:rsid w:val="393E0BB4"/>
    <w:rsid w:val="39465B2B"/>
    <w:rsid w:val="394EF252"/>
    <w:rsid w:val="3973770E"/>
    <w:rsid w:val="3978CB39"/>
    <w:rsid w:val="39A99EEF"/>
    <w:rsid w:val="39E029AB"/>
    <w:rsid w:val="39F62509"/>
    <w:rsid w:val="39FDC099"/>
    <w:rsid w:val="39FFE118"/>
    <w:rsid w:val="3A0822E2"/>
    <w:rsid w:val="3A09765A"/>
    <w:rsid w:val="3A35AA1D"/>
    <w:rsid w:val="3A71C132"/>
    <w:rsid w:val="3A9C93C2"/>
    <w:rsid w:val="3AB139D5"/>
    <w:rsid w:val="3AB5C1BD"/>
    <w:rsid w:val="3AC2E4BC"/>
    <w:rsid w:val="3ACFAFEF"/>
    <w:rsid w:val="3ADC9283"/>
    <w:rsid w:val="3AEB8B75"/>
    <w:rsid w:val="3B0DAB9E"/>
    <w:rsid w:val="3B421D4E"/>
    <w:rsid w:val="3B7EECE4"/>
    <w:rsid w:val="3B86A368"/>
    <w:rsid w:val="3BA7F611"/>
    <w:rsid w:val="3BB6E1FD"/>
    <w:rsid w:val="3BBEC344"/>
    <w:rsid w:val="3BC1181F"/>
    <w:rsid w:val="3BC44975"/>
    <w:rsid w:val="3BD46FAB"/>
    <w:rsid w:val="3BE24916"/>
    <w:rsid w:val="3BE5A0EA"/>
    <w:rsid w:val="3BE63474"/>
    <w:rsid w:val="3BF883B3"/>
    <w:rsid w:val="3C4856B0"/>
    <w:rsid w:val="3C65837B"/>
    <w:rsid w:val="3C764B8D"/>
    <w:rsid w:val="3C82327D"/>
    <w:rsid w:val="3C85877A"/>
    <w:rsid w:val="3C9BB2B5"/>
    <w:rsid w:val="3C9C2EC9"/>
    <w:rsid w:val="3CB9315D"/>
    <w:rsid w:val="3CF0E5FB"/>
    <w:rsid w:val="3CF49911"/>
    <w:rsid w:val="3CFC998B"/>
    <w:rsid w:val="3D0BB348"/>
    <w:rsid w:val="3D0F357B"/>
    <w:rsid w:val="3D175F1A"/>
    <w:rsid w:val="3D1ABD45"/>
    <w:rsid w:val="3D3781DA"/>
    <w:rsid w:val="3D4B3CEA"/>
    <w:rsid w:val="3D70F12E"/>
    <w:rsid w:val="3DAF6DC5"/>
    <w:rsid w:val="3DB8ED08"/>
    <w:rsid w:val="3DC32EF6"/>
    <w:rsid w:val="3DC43234"/>
    <w:rsid w:val="3DC93129"/>
    <w:rsid w:val="3DE1F062"/>
    <w:rsid w:val="3E00C398"/>
    <w:rsid w:val="3E0BBB85"/>
    <w:rsid w:val="3E1895EF"/>
    <w:rsid w:val="3E35EBE8"/>
    <w:rsid w:val="3E4C3C5C"/>
    <w:rsid w:val="3E5263E7"/>
    <w:rsid w:val="3E7D1012"/>
    <w:rsid w:val="3E933D8D"/>
    <w:rsid w:val="3EB5541E"/>
    <w:rsid w:val="3EBE7349"/>
    <w:rsid w:val="3EE30EF3"/>
    <w:rsid w:val="3EF9E8DF"/>
    <w:rsid w:val="3EFD5244"/>
    <w:rsid w:val="3F1E15F6"/>
    <w:rsid w:val="3F26D6F2"/>
    <w:rsid w:val="3F50703C"/>
    <w:rsid w:val="3F513A96"/>
    <w:rsid w:val="3F87D7C4"/>
    <w:rsid w:val="3FA1BFA0"/>
    <w:rsid w:val="3FA54BE2"/>
    <w:rsid w:val="3FB8276E"/>
    <w:rsid w:val="3FD222EA"/>
    <w:rsid w:val="400CF2D3"/>
    <w:rsid w:val="402BABBA"/>
    <w:rsid w:val="4035D06F"/>
    <w:rsid w:val="4036920C"/>
    <w:rsid w:val="4039AA8D"/>
    <w:rsid w:val="40683215"/>
    <w:rsid w:val="407A7A7B"/>
    <w:rsid w:val="407E744B"/>
    <w:rsid w:val="40825194"/>
    <w:rsid w:val="4098E221"/>
    <w:rsid w:val="40B2CC79"/>
    <w:rsid w:val="40CA1E7C"/>
    <w:rsid w:val="411393D2"/>
    <w:rsid w:val="412AA776"/>
    <w:rsid w:val="413AF442"/>
    <w:rsid w:val="416F23D8"/>
    <w:rsid w:val="41ABFFE5"/>
    <w:rsid w:val="41BD1948"/>
    <w:rsid w:val="41D503EC"/>
    <w:rsid w:val="4215EC88"/>
    <w:rsid w:val="421AAFB5"/>
    <w:rsid w:val="4225E431"/>
    <w:rsid w:val="4233BDEB"/>
    <w:rsid w:val="4262E6CB"/>
    <w:rsid w:val="428AB40C"/>
    <w:rsid w:val="42E61858"/>
    <w:rsid w:val="42ECC7A9"/>
    <w:rsid w:val="42F49B79"/>
    <w:rsid w:val="42F7B133"/>
    <w:rsid w:val="4342979E"/>
    <w:rsid w:val="437B1F74"/>
    <w:rsid w:val="437E63AB"/>
    <w:rsid w:val="437FE3DE"/>
    <w:rsid w:val="43AA0A9C"/>
    <w:rsid w:val="43B12BEB"/>
    <w:rsid w:val="43C30790"/>
    <w:rsid w:val="43D02EEA"/>
    <w:rsid w:val="43F21ED4"/>
    <w:rsid w:val="44205B5D"/>
    <w:rsid w:val="4427156D"/>
    <w:rsid w:val="4427A344"/>
    <w:rsid w:val="44319521"/>
    <w:rsid w:val="4452762D"/>
    <w:rsid w:val="44565634"/>
    <w:rsid w:val="4499D57D"/>
    <w:rsid w:val="44A3D9A5"/>
    <w:rsid w:val="44AFAD44"/>
    <w:rsid w:val="44B3AFD2"/>
    <w:rsid w:val="44C1A56B"/>
    <w:rsid w:val="44C8078F"/>
    <w:rsid w:val="44D16739"/>
    <w:rsid w:val="44D6757A"/>
    <w:rsid w:val="44EFBA7D"/>
    <w:rsid w:val="45213762"/>
    <w:rsid w:val="4525CF2A"/>
    <w:rsid w:val="4525D751"/>
    <w:rsid w:val="45525077"/>
    <w:rsid w:val="45A2FD46"/>
    <w:rsid w:val="45B3C8BB"/>
    <w:rsid w:val="45D4FD4C"/>
    <w:rsid w:val="45F36DE9"/>
    <w:rsid w:val="4606DD04"/>
    <w:rsid w:val="4620B209"/>
    <w:rsid w:val="46272F68"/>
    <w:rsid w:val="46363890"/>
    <w:rsid w:val="463AA775"/>
    <w:rsid w:val="46547E64"/>
    <w:rsid w:val="46568216"/>
    <w:rsid w:val="46945274"/>
    <w:rsid w:val="46AB6DF1"/>
    <w:rsid w:val="46B784A0"/>
    <w:rsid w:val="46E0589A"/>
    <w:rsid w:val="46EE20D8"/>
    <w:rsid w:val="4711F74B"/>
    <w:rsid w:val="4714EA30"/>
    <w:rsid w:val="4733ABC2"/>
    <w:rsid w:val="473657EE"/>
    <w:rsid w:val="47381CEB"/>
    <w:rsid w:val="4751152C"/>
    <w:rsid w:val="475FBDDA"/>
    <w:rsid w:val="4793B043"/>
    <w:rsid w:val="47D71491"/>
    <w:rsid w:val="47DEF36B"/>
    <w:rsid w:val="47F6AA3A"/>
    <w:rsid w:val="47F9E707"/>
    <w:rsid w:val="481D059C"/>
    <w:rsid w:val="48291574"/>
    <w:rsid w:val="48353F90"/>
    <w:rsid w:val="4841DC46"/>
    <w:rsid w:val="4867B0DA"/>
    <w:rsid w:val="4897897C"/>
    <w:rsid w:val="489A544F"/>
    <w:rsid w:val="48B4F67D"/>
    <w:rsid w:val="48CFCF5D"/>
    <w:rsid w:val="48D65C49"/>
    <w:rsid w:val="48E48FB5"/>
    <w:rsid w:val="4904B0BB"/>
    <w:rsid w:val="493D5E6D"/>
    <w:rsid w:val="494FEE89"/>
    <w:rsid w:val="49815D7D"/>
    <w:rsid w:val="4987A38D"/>
    <w:rsid w:val="49B85A9F"/>
    <w:rsid w:val="49B8D5FD"/>
    <w:rsid w:val="4A15806E"/>
    <w:rsid w:val="4A2EC691"/>
    <w:rsid w:val="4A33FED6"/>
    <w:rsid w:val="4A3A5DFD"/>
    <w:rsid w:val="4AB38DE6"/>
    <w:rsid w:val="4AC7F298"/>
    <w:rsid w:val="4AF8314B"/>
    <w:rsid w:val="4B2856F1"/>
    <w:rsid w:val="4B2E7E7C"/>
    <w:rsid w:val="4B333B6C"/>
    <w:rsid w:val="4B359632"/>
    <w:rsid w:val="4B3CE0AC"/>
    <w:rsid w:val="4B4FED7C"/>
    <w:rsid w:val="4B71CD66"/>
    <w:rsid w:val="4B7DF559"/>
    <w:rsid w:val="4B88AC4F"/>
    <w:rsid w:val="4BA319BF"/>
    <w:rsid w:val="4BD4E3C5"/>
    <w:rsid w:val="4BE16237"/>
    <w:rsid w:val="4BF048D9"/>
    <w:rsid w:val="4BF8CF28"/>
    <w:rsid w:val="4BFA8D79"/>
    <w:rsid w:val="4BFDDF0C"/>
    <w:rsid w:val="4C028AEE"/>
    <w:rsid w:val="4C09C911"/>
    <w:rsid w:val="4C62AF6D"/>
    <w:rsid w:val="4C80197C"/>
    <w:rsid w:val="4C9EB6CC"/>
    <w:rsid w:val="4CA57A14"/>
    <w:rsid w:val="4CB4C7C4"/>
    <w:rsid w:val="4CBC28F8"/>
    <w:rsid w:val="4CC2F5E9"/>
    <w:rsid w:val="4CDF0AEC"/>
    <w:rsid w:val="4CF393E1"/>
    <w:rsid w:val="4CF8EB1F"/>
    <w:rsid w:val="4D0ECA2F"/>
    <w:rsid w:val="4D15C4DE"/>
    <w:rsid w:val="4D32A5A2"/>
    <w:rsid w:val="4D49A952"/>
    <w:rsid w:val="4D9BD630"/>
    <w:rsid w:val="4DBC92AB"/>
    <w:rsid w:val="4DC67A1E"/>
    <w:rsid w:val="4DCF9949"/>
    <w:rsid w:val="4DD1FCAE"/>
    <w:rsid w:val="4E0813D9"/>
    <w:rsid w:val="4E4F5F54"/>
    <w:rsid w:val="4E57E02C"/>
    <w:rsid w:val="4E743D0D"/>
    <w:rsid w:val="4E9249D4"/>
    <w:rsid w:val="4EA2A232"/>
    <w:rsid w:val="4EB19515"/>
    <w:rsid w:val="4EBBB6A6"/>
    <w:rsid w:val="4EC8E5D4"/>
    <w:rsid w:val="4EDDC789"/>
    <w:rsid w:val="4EE04BF3"/>
    <w:rsid w:val="4EE53FD3"/>
    <w:rsid w:val="4EEDC8B7"/>
    <w:rsid w:val="4EEE628F"/>
    <w:rsid w:val="4EF2C95F"/>
    <w:rsid w:val="4EFB4811"/>
    <w:rsid w:val="4F023B37"/>
    <w:rsid w:val="4F0E0BC9"/>
    <w:rsid w:val="4F1E87CE"/>
    <w:rsid w:val="4F243801"/>
    <w:rsid w:val="4F5A6726"/>
    <w:rsid w:val="4F64913C"/>
    <w:rsid w:val="4F8203AB"/>
    <w:rsid w:val="4FB01C8F"/>
    <w:rsid w:val="4FC861E9"/>
    <w:rsid w:val="4FC94EBF"/>
    <w:rsid w:val="4FFA8B86"/>
    <w:rsid w:val="5001768A"/>
    <w:rsid w:val="505ED447"/>
    <w:rsid w:val="506881D1"/>
    <w:rsid w:val="50740026"/>
    <w:rsid w:val="508377DD"/>
    <w:rsid w:val="5083C847"/>
    <w:rsid w:val="50A1E1A0"/>
    <w:rsid w:val="50AE0154"/>
    <w:rsid w:val="50CC861E"/>
    <w:rsid w:val="50E73A54"/>
    <w:rsid w:val="510D1757"/>
    <w:rsid w:val="5132405E"/>
    <w:rsid w:val="513500CE"/>
    <w:rsid w:val="514E4F2A"/>
    <w:rsid w:val="5167CAB2"/>
    <w:rsid w:val="517FE241"/>
    <w:rsid w:val="5180588C"/>
    <w:rsid w:val="519CEB60"/>
    <w:rsid w:val="51ECADA2"/>
    <w:rsid w:val="51F38A1C"/>
    <w:rsid w:val="51FA3747"/>
    <w:rsid w:val="51FC166D"/>
    <w:rsid w:val="52034717"/>
    <w:rsid w:val="522BB8E3"/>
    <w:rsid w:val="522CD16F"/>
    <w:rsid w:val="529A635B"/>
    <w:rsid w:val="52A9D333"/>
    <w:rsid w:val="52BBBC0E"/>
    <w:rsid w:val="52E90B36"/>
    <w:rsid w:val="531B2B42"/>
    <w:rsid w:val="5338BBC1"/>
    <w:rsid w:val="533D95CD"/>
    <w:rsid w:val="534F3614"/>
    <w:rsid w:val="53578787"/>
    <w:rsid w:val="5364304B"/>
    <w:rsid w:val="539607A8"/>
    <w:rsid w:val="53A02293"/>
    <w:rsid w:val="53A5B345"/>
    <w:rsid w:val="53CE71CF"/>
    <w:rsid w:val="53D9CFA7"/>
    <w:rsid w:val="53DFC5E2"/>
    <w:rsid w:val="53F1F3A3"/>
    <w:rsid w:val="54027E54"/>
    <w:rsid w:val="541C2A5E"/>
    <w:rsid w:val="542B46A8"/>
    <w:rsid w:val="54368E29"/>
    <w:rsid w:val="543CA837"/>
    <w:rsid w:val="543EDACD"/>
    <w:rsid w:val="5443D8FF"/>
    <w:rsid w:val="545327FE"/>
    <w:rsid w:val="547D7CF1"/>
    <w:rsid w:val="5494A326"/>
    <w:rsid w:val="5497738F"/>
    <w:rsid w:val="54B8EBE5"/>
    <w:rsid w:val="54DA9F9F"/>
    <w:rsid w:val="54E5BFC8"/>
    <w:rsid w:val="551B8BF6"/>
    <w:rsid w:val="551DBC46"/>
    <w:rsid w:val="553DD950"/>
    <w:rsid w:val="5554276C"/>
    <w:rsid w:val="55623A22"/>
    <w:rsid w:val="55717CBB"/>
    <w:rsid w:val="55851E32"/>
    <w:rsid w:val="55A88022"/>
    <w:rsid w:val="55A9C293"/>
    <w:rsid w:val="55AF602D"/>
    <w:rsid w:val="55BA6614"/>
    <w:rsid w:val="55C44D3E"/>
    <w:rsid w:val="55DC19AA"/>
    <w:rsid w:val="55F41502"/>
    <w:rsid w:val="560E5464"/>
    <w:rsid w:val="562DF4B5"/>
    <w:rsid w:val="564021B6"/>
    <w:rsid w:val="564ECDBF"/>
    <w:rsid w:val="5658B8C5"/>
    <w:rsid w:val="56768E24"/>
    <w:rsid w:val="567A7F49"/>
    <w:rsid w:val="569DD1EF"/>
    <w:rsid w:val="56A11A27"/>
    <w:rsid w:val="56B510AA"/>
    <w:rsid w:val="56B5AC75"/>
    <w:rsid w:val="56BA7B4A"/>
    <w:rsid w:val="56C03470"/>
    <w:rsid w:val="56CC3B8B"/>
    <w:rsid w:val="56DEA6CB"/>
    <w:rsid w:val="57054CC1"/>
    <w:rsid w:val="570A507D"/>
    <w:rsid w:val="57271512"/>
    <w:rsid w:val="572FBF5C"/>
    <w:rsid w:val="575E3366"/>
    <w:rsid w:val="576057B4"/>
    <w:rsid w:val="5788F2AC"/>
    <w:rsid w:val="57F775D8"/>
    <w:rsid w:val="57FC5379"/>
    <w:rsid w:val="5801F6F6"/>
    <w:rsid w:val="5805A890"/>
    <w:rsid w:val="5855B79A"/>
    <w:rsid w:val="585A4987"/>
    <w:rsid w:val="5865E855"/>
    <w:rsid w:val="58B91339"/>
    <w:rsid w:val="58FBA7C6"/>
    <w:rsid w:val="5901CDD0"/>
    <w:rsid w:val="593247A1"/>
    <w:rsid w:val="5942A682"/>
    <w:rsid w:val="59491623"/>
    <w:rsid w:val="594C761B"/>
    <w:rsid w:val="59663ECB"/>
    <w:rsid w:val="597AB8EA"/>
    <w:rsid w:val="5985CA23"/>
    <w:rsid w:val="59886166"/>
    <w:rsid w:val="598D3A3E"/>
    <w:rsid w:val="59954457"/>
    <w:rsid w:val="599FD050"/>
    <w:rsid w:val="59C2E6AF"/>
    <w:rsid w:val="59CDCF89"/>
    <w:rsid w:val="59DBD328"/>
    <w:rsid w:val="5A03DC4D"/>
    <w:rsid w:val="5AA9798F"/>
    <w:rsid w:val="5ABDACE8"/>
    <w:rsid w:val="5AC0CA55"/>
    <w:rsid w:val="5AD3CD13"/>
    <w:rsid w:val="5AD765B4"/>
    <w:rsid w:val="5ADB1F58"/>
    <w:rsid w:val="5AF83831"/>
    <w:rsid w:val="5B01C015"/>
    <w:rsid w:val="5B0420CB"/>
    <w:rsid w:val="5B056889"/>
    <w:rsid w:val="5B38AD4E"/>
    <w:rsid w:val="5B724B35"/>
    <w:rsid w:val="5B7C158C"/>
    <w:rsid w:val="5B968583"/>
    <w:rsid w:val="5BB321FE"/>
    <w:rsid w:val="5BC5F65F"/>
    <w:rsid w:val="5BF5675A"/>
    <w:rsid w:val="5C1AAC86"/>
    <w:rsid w:val="5C37086E"/>
    <w:rsid w:val="5C3BA752"/>
    <w:rsid w:val="5C4B5F00"/>
    <w:rsid w:val="5C6D4F87"/>
    <w:rsid w:val="5C722F80"/>
    <w:rsid w:val="5C8DBC94"/>
    <w:rsid w:val="5C906349"/>
    <w:rsid w:val="5C9EF76B"/>
    <w:rsid w:val="5CA6E4F1"/>
    <w:rsid w:val="5CA98E49"/>
    <w:rsid w:val="5CAC83FF"/>
    <w:rsid w:val="5CC4C611"/>
    <w:rsid w:val="5CDCC07D"/>
    <w:rsid w:val="5D09C641"/>
    <w:rsid w:val="5D109471"/>
    <w:rsid w:val="5D30BAB6"/>
    <w:rsid w:val="5D483C35"/>
    <w:rsid w:val="5D536DCD"/>
    <w:rsid w:val="5D78922F"/>
    <w:rsid w:val="5D82D452"/>
    <w:rsid w:val="5D8722A6"/>
    <w:rsid w:val="5DA02CEA"/>
    <w:rsid w:val="5DA294DF"/>
    <w:rsid w:val="5DB89440"/>
    <w:rsid w:val="5DBE238F"/>
    <w:rsid w:val="5DCF7F61"/>
    <w:rsid w:val="5DE1CCEB"/>
    <w:rsid w:val="5DE33266"/>
    <w:rsid w:val="5DE93286"/>
    <w:rsid w:val="5DFF853B"/>
    <w:rsid w:val="5E0368C1"/>
    <w:rsid w:val="5E0E0462"/>
    <w:rsid w:val="5E186A76"/>
    <w:rsid w:val="5E18E54A"/>
    <w:rsid w:val="5E3B4017"/>
    <w:rsid w:val="5E48D0DD"/>
    <w:rsid w:val="5E631040"/>
    <w:rsid w:val="5E6DAACD"/>
    <w:rsid w:val="5E712B1C"/>
    <w:rsid w:val="5E809160"/>
    <w:rsid w:val="5E824A12"/>
    <w:rsid w:val="5EA1F105"/>
    <w:rsid w:val="5EB44DC6"/>
    <w:rsid w:val="5ECFAF60"/>
    <w:rsid w:val="5EDFF3C6"/>
    <w:rsid w:val="5EF4EE7F"/>
    <w:rsid w:val="5EF9BBC9"/>
    <w:rsid w:val="5F0E6437"/>
    <w:rsid w:val="5F195961"/>
    <w:rsid w:val="5F2302F5"/>
    <w:rsid w:val="5F2BFEF5"/>
    <w:rsid w:val="5F3E6540"/>
    <w:rsid w:val="5F4790AE"/>
    <w:rsid w:val="5F481FFD"/>
    <w:rsid w:val="5F6A7E5B"/>
    <w:rsid w:val="5FA27FB6"/>
    <w:rsid w:val="5FBB975B"/>
    <w:rsid w:val="608B0E8F"/>
    <w:rsid w:val="609BD189"/>
    <w:rsid w:val="60AB23D3"/>
    <w:rsid w:val="60CA0649"/>
    <w:rsid w:val="60DCC1F8"/>
    <w:rsid w:val="60EF0BFD"/>
    <w:rsid w:val="60F0F86F"/>
    <w:rsid w:val="6106CB32"/>
    <w:rsid w:val="61333210"/>
    <w:rsid w:val="613407AE"/>
    <w:rsid w:val="61545E9A"/>
    <w:rsid w:val="61612DB7"/>
    <w:rsid w:val="617FF522"/>
    <w:rsid w:val="6199D972"/>
    <w:rsid w:val="619C223C"/>
    <w:rsid w:val="61B7CD59"/>
    <w:rsid w:val="61BE54E4"/>
    <w:rsid w:val="61CDF894"/>
    <w:rsid w:val="61CE4E11"/>
    <w:rsid w:val="61DD5DAF"/>
    <w:rsid w:val="61DE4A9D"/>
    <w:rsid w:val="61E2B1DA"/>
    <w:rsid w:val="6204DE52"/>
    <w:rsid w:val="623DF927"/>
    <w:rsid w:val="62496031"/>
    <w:rsid w:val="626AA6AF"/>
    <w:rsid w:val="629C9C2F"/>
    <w:rsid w:val="62A29624"/>
    <w:rsid w:val="62A6D21D"/>
    <w:rsid w:val="62CB42B2"/>
    <w:rsid w:val="62FD7B5D"/>
    <w:rsid w:val="631627D6"/>
    <w:rsid w:val="6350A098"/>
    <w:rsid w:val="635D8AAC"/>
    <w:rsid w:val="6361DB6F"/>
    <w:rsid w:val="63B39807"/>
    <w:rsid w:val="63B905BD"/>
    <w:rsid w:val="63BCEF6F"/>
    <w:rsid w:val="63E25EF1"/>
    <w:rsid w:val="63F732A6"/>
    <w:rsid w:val="63FA3434"/>
    <w:rsid w:val="63FDD968"/>
    <w:rsid w:val="641E8732"/>
    <w:rsid w:val="64292904"/>
    <w:rsid w:val="642ED181"/>
    <w:rsid w:val="6437B9DD"/>
    <w:rsid w:val="6473D270"/>
    <w:rsid w:val="647709FE"/>
    <w:rsid w:val="6479B757"/>
    <w:rsid w:val="6489E4CC"/>
    <w:rsid w:val="64BF7794"/>
    <w:rsid w:val="64D44131"/>
    <w:rsid w:val="64D6A7B3"/>
    <w:rsid w:val="64E86784"/>
    <w:rsid w:val="64F85830"/>
    <w:rsid w:val="64FD448B"/>
    <w:rsid w:val="6515DC2B"/>
    <w:rsid w:val="6517F731"/>
    <w:rsid w:val="652AAA4D"/>
    <w:rsid w:val="655D1329"/>
    <w:rsid w:val="6560E7BA"/>
    <w:rsid w:val="65628D06"/>
    <w:rsid w:val="656B4D18"/>
    <w:rsid w:val="657896B2"/>
    <w:rsid w:val="657A89EE"/>
    <w:rsid w:val="65958448"/>
    <w:rsid w:val="6598D53F"/>
    <w:rsid w:val="65B11542"/>
    <w:rsid w:val="65E51DB9"/>
    <w:rsid w:val="660FF627"/>
    <w:rsid w:val="66215107"/>
    <w:rsid w:val="66229B86"/>
    <w:rsid w:val="66338B9D"/>
    <w:rsid w:val="6647A760"/>
    <w:rsid w:val="66836C88"/>
    <w:rsid w:val="669C272A"/>
    <w:rsid w:val="66B3D11D"/>
    <w:rsid w:val="66BC4A88"/>
    <w:rsid w:val="66CB8E9D"/>
    <w:rsid w:val="66F1C54D"/>
    <w:rsid w:val="66F5748B"/>
    <w:rsid w:val="66FC5009"/>
    <w:rsid w:val="6705FE87"/>
    <w:rsid w:val="67146713"/>
    <w:rsid w:val="671567E7"/>
    <w:rsid w:val="671D54E9"/>
    <w:rsid w:val="6745C64F"/>
    <w:rsid w:val="674CF594"/>
    <w:rsid w:val="67527615"/>
    <w:rsid w:val="676F5A9F"/>
    <w:rsid w:val="6773678C"/>
    <w:rsid w:val="67806E64"/>
    <w:rsid w:val="67856191"/>
    <w:rsid w:val="67AEB5E5"/>
    <w:rsid w:val="67EA96D7"/>
    <w:rsid w:val="67F9DA55"/>
    <w:rsid w:val="6828BEEA"/>
    <w:rsid w:val="6837F78B"/>
    <w:rsid w:val="6848CDAA"/>
    <w:rsid w:val="6852E01D"/>
    <w:rsid w:val="68703710"/>
    <w:rsid w:val="68753492"/>
    <w:rsid w:val="68A12BFB"/>
    <w:rsid w:val="68AE02ED"/>
    <w:rsid w:val="68D72489"/>
    <w:rsid w:val="68FBB0B0"/>
    <w:rsid w:val="690AA49B"/>
    <w:rsid w:val="690DF0A8"/>
    <w:rsid w:val="69166F2C"/>
    <w:rsid w:val="69343876"/>
    <w:rsid w:val="693D5595"/>
    <w:rsid w:val="694A8646"/>
    <w:rsid w:val="6988E60F"/>
    <w:rsid w:val="69BC7A49"/>
    <w:rsid w:val="69BF3FF6"/>
    <w:rsid w:val="69D11B37"/>
    <w:rsid w:val="69E57DA3"/>
    <w:rsid w:val="69EA29E3"/>
    <w:rsid w:val="69F0BB5A"/>
    <w:rsid w:val="6A078AA6"/>
    <w:rsid w:val="6A1C5133"/>
    <w:rsid w:val="6A1FE160"/>
    <w:rsid w:val="6A2A9BC2"/>
    <w:rsid w:val="6A2D154D"/>
    <w:rsid w:val="6A5D6710"/>
    <w:rsid w:val="6A66AF63"/>
    <w:rsid w:val="6AEB8C02"/>
    <w:rsid w:val="6AF96E81"/>
    <w:rsid w:val="6AFF0347"/>
    <w:rsid w:val="6AFF55D8"/>
    <w:rsid w:val="6B1B1883"/>
    <w:rsid w:val="6B364788"/>
    <w:rsid w:val="6B3A2E8E"/>
    <w:rsid w:val="6B53AA65"/>
    <w:rsid w:val="6B5B5AA2"/>
    <w:rsid w:val="6B666723"/>
    <w:rsid w:val="6B7E0648"/>
    <w:rsid w:val="6BA29256"/>
    <w:rsid w:val="6BA76C8A"/>
    <w:rsid w:val="6BD1CE8A"/>
    <w:rsid w:val="6BE76DE1"/>
    <w:rsid w:val="6C12EDEE"/>
    <w:rsid w:val="6C172DCD"/>
    <w:rsid w:val="6C3610A5"/>
    <w:rsid w:val="6C61BD80"/>
    <w:rsid w:val="6CABF8FD"/>
    <w:rsid w:val="6CED5B6A"/>
    <w:rsid w:val="6D003481"/>
    <w:rsid w:val="6D05377C"/>
    <w:rsid w:val="6D0CAEBC"/>
    <w:rsid w:val="6D73E3CC"/>
    <w:rsid w:val="6D7EDF90"/>
    <w:rsid w:val="6D9B1954"/>
    <w:rsid w:val="6DA30EBB"/>
    <w:rsid w:val="6DB6E739"/>
    <w:rsid w:val="6DC0E4D1"/>
    <w:rsid w:val="6DC7B27D"/>
    <w:rsid w:val="6DFC80A8"/>
    <w:rsid w:val="6DFC83FC"/>
    <w:rsid w:val="6DFFAF97"/>
    <w:rsid w:val="6E0C8FCF"/>
    <w:rsid w:val="6E26C86F"/>
    <w:rsid w:val="6E4B8EC1"/>
    <w:rsid w:val="6E5309AF"/>
    <w:rsid w:val="6E58D91C"/>
    <w:rsid w:val="6E60C617"/>
    <w:rsid w:val="6E652554"/>
    <w:rsid w:val="6E6FD020"/>
    <w:rsid w:val="6E767BF2"/>
    <w:rsid w:val="6E934F1E"/>
    <w:rsid w:val="6E96D1AE"/>
    <w:rsid w:val="6E976460"/>
    <w:rsid w:val="6EDC67D7"/>
    <w:rsid w:val="6EF35283"/>
    <w:rsid w:val="6F1139E1"/>
    <w:rsid w:val="6F28E583"/>
    <w:rsid w:val="6F3504EB"/>
    <w:rsid w:val="6F398F3D"/>
    <w:rsid w:val="6F63A996"/>
    <w:rsid w:val="6F6D95FA"/>
    <w:rsid w:val="6FC758CB"/>
    <w:rsid w:val="6FC89E07"/>
    <w:rsid w:val="6FCE939A"/>
    <w:rsid w:val="6FDA4E4F"/>
    <w:rsid w:val="6FDFAC5F"/>
    <w:rsid w:val="6FE3B188"/>
    <w:rsid w:val="6FEB2D1F"/>
    <w:rsid w:val="6FEF7B57"/>
    <w:rsid w:val="6FF3455E"/>
    <w:rsid w:val="6FF49627"/>
    <w:rsid w:val="6FF4A97D"/>
    <w:rsid w:val="6FFDFE15"/>
    <w:rsid w:val="701F609D"/>
    <w:rsid w:val="70430970"/>
    <w:rsid w:val="70505F0D"/>
    <w:rsid w:val="705206BA"/>
    <w:rsid w:val="707CFBE1"/>
    <w:rsid w:val="709CB6EB"/>
    <w:rsid w:val="70AA80A5"/>
    <w:rsid w:val="70C01F6D"/>
    <w:rsid w:val="70E0E045"/>
    <w:rsid w:val="70E1CAC7"/>
    <w:rsid w:val="70E50D9F"/>
    <w:rsid w:val="71241D4D"/>
    <w:rsid w:val="71269CE6"/>
    <w:rsid w:val="7142D957"/>
    <w:rsid w:val="7148A033"/>
    <w:rsid w:val="714EB300"/>
    <w:rsid w:val="7160DBE4"/>
    <w:rsid w:val="716D0B46"/>
    <w:rsid w:val="71D402B3"/>
    <w:rsid w:val="7241100E"/>
    <w:rsid w:val="725820B5"/>
    <w:rsid w:val="72616D46"/>
    <w:rsid w:val="7284FA26"/>
    <w:rsid w:val="72869C87"/>
    <w:rsid w:val="728C29CC"/>
    <w:rsid w:val="72A3CD8A"/>
    <w:rsid w:val="72F8E648"/>
    <w:rsid w:val="730F7E5B"/>
    <w:rsid w:val="730F8343"/>
    <w:rsid w:val="733C24C0"/>
    <w:rsid w:val="735D786C"/>
    <w:rsid w:val="7366CAE5"/>
    <w:rsid w:val="737A6282"/>
    <w:rsid w:val="73971915"/>
    <w:rsid w:val="73C3B812"/>
    <w:rsid w:val="73C650E6"/>
    <w:rsid w:val="73DBB407"/>
    <w:rsid w:val="73DE958F"/>
    <w:rsid w:val="7406E4F7"/>
    <w:rsid w:val="743A2362"/>
    <w:rsid w:val="745C4C52"/>
    <w:rsid w:val="745DEC29"/>
    <w:rsid w:val="749B7CF3"/>
    <w:rsid w:val="74B0EA81"/>
    <w:rsid w:val="74FDFAC4"/>
    <w:rsid w:val="750294C3"/>
    <w:rsid w:val="751E157B"/>
    <w:rsid w:val="753360DE"/>
    <w:rsid w:val="7544043D"/>
    <w:rsid w:val="755BB637"/>
    <w:rsid w:val="756B6DB9"/>
    <w:rsid w:val="75A8D0C1"/>
    <w:rsid w:val="75BDD3E0"/>
    <w:rsid w:val="75C131F0"/>
    <w:rsid w:val="75C4F71D"/>
    <w:rsid w:val="75C9195D"/>
    <w:rsid w:val="75D69C37"/>
    <w:rsid w:val="75FFE46E"/>
    <w:rsid w:val="760ECB3A"/>
    <w:rsid w:val="7627FBFB"/>
    <w:rsid w:val="7642087F"/>
    <w:rsid w:val="76625F62"/>
    <w:rsid w:val="766ACE77"/>
    <w:rsid w:val="767CDD66"/>
    <w:rsid w:val="76A47151"/>
    <w:rsid w:val="76BC8843"/>
    <w:rsid w:val="76C98AC5"/>
    <w:rsid w:val="76D189C4"/>
    <w:rsid w:val="76DD8A88"/>
    <w:rsid w:val="76E081FE"/>
    <w:rsid w:val="77116280"/>
    <w:rsid w:val="777F87BE"/>
    <w:rsid w:val="77A36642"/>
    <w:rsid w:val="77B43061"/>
    <w:rsid w:val="77B9D40E"/>
    <w:rsid w:val="77BFB707"/>
    <w:rsid w:val="77C1E2DE"/>
    <w:rsid w:val="77CD4948"/>
    <w:rsid w:val="77D31DB5"/>
    <w:rsid w:val="77D585AD"/>
    <w:rsid w:val="77E69305"/>
    <w:rsid w:val="77F27107"/>
    <w:rsid w:val="78029529"/>
    <w:rsid w:val="784E4257"/>
    <w:rsid w:val="786FDBAC"/>
    <w:rsid w:val="787E3F0E"/>
    <w:rsid w:val="78972935"/>
    <w:rsid w:val="789CB216"/>
    <w:rsid w:val="789D85F6"/>
    <w:rsid w:val="78B5A5D1"/>
    <w:rsid w:val="78BA1AC1"/>
    <w:rsid w:val="78C12D9B"/>
    <w:rsid w:val="78C66942"/>
    <w:rsid w:val="78DA667D"/>
    <w:rsid w:val="78E85F09"/>
    <w:rsid w:val="78EEE5FC"/>
    <w:rsid w:val="78FEC0BD"/>
    <w:rsid w:val="7910C6A6"/>
    <w:rsid w:val="7917E7F5"/>
    <w:rsid w:val="79184008"/>
    <w:rsid w:val="7929EF03"/>
    <w:rsid w:val="79472429"/>
    <w:rsid w:val="7950C58F"/>
    <w:rsid w:val="79696350"/>
    <w:rsid w:val="796EEE16"/>
    <w:rsid w:val="79B7F35A"/>
    <w:rsid w:val="79DED910"/>
    <w:rsid w:val="7A2BCC7E"/>
    <w:rsid w:val="7A4BA078"/>
    <w:rsid w:val="7A517632"/>
    <w:rsid w:val="7A6BF7AB"/>
    <w:rsid w:val="7A976189"/>
    <w:rsid w:val="7A9AD736"/>
    <w:rsid w:val="7ABCAF9E"/>
    <w:rsid w:val="7AD21DFB"/>
    <w:rsid w:val="7ADC5E26"/>
    <w:rsid w:val="7AE22327"/>
    <w:rsid w:val="7B03D9FE"/>
    <w:rsid w:val="7B3A73E8"/>
    <w:rsid w:val="7B73DDC5"/>
    <w:rsid w:val="7B879212"/>
    <w:rsid w:val="7BE7F254"/>
    <w:rsid w:val="7C12ACE2"/>
    <w:rsid w:val="7C19B704"/>
    <w:rsid w:val="7C1D6224"/>
    <w:rsid w:val="7C23F01E"/>
    <w:rsid w:val="7C3297E1"/>
    <w:rsid w:val="7C36A797"/>
    <w:rsid w:val="7C94CE97"/>
    <w:rsid w:val="7C9EC05E"/>
    <w:rsid w:val="7CAA5A8A"/>
    <w:rsid w:val="7CB0A7EC"/>
    <w:rsid w:val="7CCE401A"/>
    <w:rsid w:val="7D2645AE"/>
    <w:rsid w:val="7D2A3762"/>
    <w:rsid w:val="7D87A2E7"/>
    <w:rsid w:val="7D98C5BB"/>
    <w:rsid w:val="7DA27D6A"/>
    <w:rsid w:val="7DC7C49D"/>
    <w:rsid w:val="7DC8985A"/>
    <w:rsid w:val="7DE4F96B"/>
    <w:rsid w:val="7E228545"/>
    <w:rsid w:val="7E241218"/>
    <w:rsid w:val="7E3008A3"/>
    <w:rsid w:val="7E35C857"/>
    <w:rsid w:val="7E4E43B4"/>
    <w:rsid w:val="7E8BC603"/>
    <w:rsid w:val="7E908608"/>
    <w:rsid w:val="7E9824A6"/>
    <w:rsid w:val="7EC1F9D1"/>
    <w:rsid w:val="7ECDCEE1"/>
    <w:rsid w:val="7ED44BC7"/>
    <w:rsid w:val="7EDA4324"/>
    <w:rsid w:val="7F08F2F9"/>
    <w:rsid w:val="7F3E4DCB"/>
    <w:rsid w:val="7F488D6C"/>
    <w:rsid w:val="7F49977C"/>
    <w:rsid w:val="7F5012D7"/>
    <w:rsid w:val="7F529511"/>
    <w:rsid w:val="7F55D4A5"/>
    <w:rsid w:val="7F572410"/>
    <w:rsid w:val="7F80082A"/>
    <w:rsid w:val="7F8A8551"/>
    <w:rsid w:val="7F8DFE64"/>
    <w:rsid w:val="7F90FBB3"/>
    <w:rsid w:val="7FE45A8F"/>
    <w:rsid w:val="7FEDD94E"/>
    <w:rsid w:val="7FF7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6930"/>
  <w15:chartTrackingRefBased/>
  <w15:docId w15:val="{ED338E2A-39F5-4912-B6B7-4CA78BE4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95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8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598"/>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0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2935e6a0028144e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ducationendowmentfoundation.org.uk/covid-19-resources/guide-to-supporting-schools-planning/" TargetMode="External"/><Relationship Id="rId4" Type="http://schemas.openxmlformats.org/officeDocument/2006/relationships/numbering" Target="numbering.xml"/><Relationship Id="rId9" Type="http://schemas.openxmlformats.org/officeDocument/2006/relationships/hyperlink" Target="https://educationendowmentfoundation.org.uk/covid-19-resources/national-tutoring-programme/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3" ma:contentTypeDescription="Create a new document." ma:contentTypeScope="" ma:versionID="b8c9c063e02e8a0b65fd95dbbca7a344">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88d0f0b8c0bf21cc48988f06a24625a5"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5E581-6352-4514-BDB0-B6397E1C8EC3}">
  <ds:schemaRefs>
    <ds:schemaRef ds:uri="http://schemas.microsoft.com/sharepoint/v3/contenttype/forms"/>
  </ds:schemaRefs>
</ds:datastoreItem>
</file>

<file path=customXml/itemProps2.xml><?xml version="1.0" encoding="utf-8"?>
<ds:datastoreItem xmlns:ds="http://schemas.openxmlformats.org/officeDocument/2006/customXml" ds:itemID="{5F68E37E-3067-426A-A044-AD0065CF0399}">
  <ds:schemaRefs>
    <ds:schemaRef ds:uri="99b28ea2-71aa-4f57-bb74-1541e4f05fb1"/>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5089d384-6e0a-424f-8172-a4da5a8e8220"/>
    <ds:schemaRef ds:uri="http://www.w3.org/XML/1998/namespace"/>
  </ds:schemaRefs>
</ds:datastoreItem>
</file>

<file path=customXml/itemProps3.xml><?xml version="1.0" encoding="utf-8"?>
<ds:datastoreItem xmlns:ds="http://schemas.openxmlformats.org/officeDocument/2006/customXml" ds:itemID="{43603EDB-673C-4A03-AB59-AF077E1FF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Sally Cryer</cp:lastModifiedBy>
  <cp:revision>3</cp:revision>
  <cp:lastPrinted>2021-09-23T12:26:00Z</cp:lastPrinted>
  <dcterms:created xsi:type="dcterms:W3CDTF">2021-09-23T14:44:00Z</dcterms:created>
  <dcterms:modified xsi:type="dcterms:W3CDTF">2021-09-27T07:15:00Z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