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jc w:val="center"/>
        <w:rPr>
          <w:rFonts w:ascii="Calibri" w:eastAsia="Times New Roman" w:hAnsi="Calibri" w:cs="Times New Roman"/>
          <w:b/>
          <w:sz w:val="36"/>
          <w:szCs w:val="36"/>
          <w:lang w:val="en-US"/>
        </w:rPr>
      </w:pPr>
      <w:bookmarkStart w:id="0" w:name="_Hlk103586401"/>
      <w:r>
        <w:rPr>
          <w:rFonts w:ascii="Calibri" w:eastAsia="Times New Roman" w:hAnsi="Calibri" w:cs="Times New Roman"/>
          <w:b/>
          <w:sz w:val="36"/>
          <w:szCs w:val="36"/>
          <w:lang w:val="en-US"/>
        </w:rPr>
        <w:t>Key Stage 3 Co-ordinator for Mathematics</w:t>
      </w:r>
    </w:p>
    <w:p>
      <w:pPr>
        <w:spacing w:after="0" w:line="240" w:lineRule="auto"/>
        <w:jc w:val="center"/>
        <w:rPr>
          <w:rFonts w:ascii="Calibri" w:eastAsia="Times New Roman" w:hAnsi="Calibri" w:cs="Times New Roman"/>
          <w:b/>
          <w:sz w:val="32"/>
          <w:szCs w:val="36"/>
          <w:lang w:val="en-US"/>
        </w:rPr>
      </w:pPr>
      <w:r>
        <w:rPr>
          <w:rFonts w:ascii="Calibri" w:eastAsia="Times New Roman" w:hAnsi="Calibri" w:cs="Times New Roman"/>
          <w:b/>
          <w:sz w:val="32"/>
          <w:szCs w:val="36"/>
          <w:lang w:val="en-US"/>
        </w:rPr>
        <w:t xml:space="preserve">TLR 2 </w:t>
      </w:r>
    </w:p>
    <w:p>
      <w:pPr>
        <w:spacing w:after="0" w:line="240" w:lineRule="auto"/>
        <w:jc w:val="center"/>
        <w:rPr>
          <w:rFonts w:ascii="Calibri" w:eastAsia="Times New Roman" w:hAnsi="Calibri" w:cs="Times New Roman"/>
          <w:b/>
          <w:sz w:val="24"/>
          <w:szCs w:val="36"/>
          <w:lang w:val="en-US"/>
        </w:rPr>
      </w:pPr>
      <w:r>
        <w:rPr>
          <w:rFonts w:ascii="Calibri" w:eastAsia="Times New Roman" w:hAnsi="Calibri" w:cs="Times New Roman"/>
          <w:b/>
          <w:sz w:val="24"/>
          <w:szCs w:val="36"/>
          <w:lang w:val="en-US"/>
        </w:rPr>
        <w:t>(TLR to be determined at interview depending on experience and vision for the role)</w:t>
      </w:r>
    </w:p>
    <w:p>
      <w:pPr>
        <w:spacing w:after="0" w:line="240" w:lineRule="auto"/>
        <w:jc w:val="center"/>
        <w:rPr>
          <w:rFonts w:ascii="Calibri" w:eastAsia="Times New Roman" w:hAnsi="Calibri" w:cs="Times New Roman"/>
          <w:b/>
          <w:sz w:val="24"/>
          <w:szCs w:val="24"/>
          <w:lang w:val="en-US"/>
        </w:rPr>
      </w:pPr>
    </w:p>
    <w:p>
      <w:pPr>
        <w:spacing w:after="0" w:line="240" w:lineRule="auto"/>
        <w:jc w:val="center"/>
        <w:rPr>
          <w:rFonts w:ascii="Calibri" w:eastAsia="Times New Roman" w:hAnsi="Calibri" w:cs="Times New Roman"/>
          <w:b/>
          <w:sz w:val="24"/>
          <w:szCs w:val="24"/>
          <w:lang w:val="en-US"/>
        </w:rPr>
      </w:pPr>
    </w:p>
    <w:p>
      <w:pPr>
        <w:spacing w:after="0" w:line="240" w:lineRule="auto"/>
        <w:jc w:val="both"/>
        <w:rPr>
          <w:rFonts w:ascii="Calibri" w:eastAsia="Times New Roman" w:hAnsi="Calibri" w:cs="Times New Roman"/>
          <w:sz w:val="24"/>
          <w:szCs w:val="24"/>
          <w:lang w:val="en-US"/>
        </w:rPr>
      </w:pPr>
      <w:bookmarkStart w:id="1" w:name="_GoBack"/>
      <w:r>
        <w:rPr>
          <w:rFonts w:ascii="Calibri" w:eastAsia="Times New Roman" w:hAnsi="Calibri" w:cs="Times New Roman"/>
          <w:sz w:val="24"/>
          <w:szCs w:val="24"/>
          <w:lang w:val="en-US"/>
        </w:rPr>
        <w:t xml:space="preserve">We are seeking to appoint a dynamic and enthusiastic teacher to join our outstanding Mathematics department to teach Key Stage 3 and Key Stage 4 Mathematics.  The Key Stage 3 Co-ordinator will work alongside the Head of Mathematics and Curriculum leader for Mathematics and our team of mathematicians to continue the excellent work which has led to the fantastic results that our students achieve. </w:t>
      </w:r>
      <w:bookmarkEnd w:id="1"/>
      <w:r>
        <w:rPr>
          <w:rFonts w:ascii="Calibri" w:eastAsia="Times New Roman" w:hAnsi="Calibri" w:cs="Times New Roman"/>
          <w:sz w:val="24"/>
          <w:szCs w:val="24"/>
          <w:lang w:val="en-US"/>
        </w:rPr>
        <w:t>The specific roles and responsibilities of the Key Stage 3 Co-ordinator will be decided at interview.</w:t>
      </w:r>
    </w:p>
    <w:p>
      <w:pPr>
        <w:spacing w:after="0" w:line="240" w:lineRule="auto"/>
        <w:jc w:val="both"/>
        <w:rPr>
          <w:rFonts w:ascii="Calibri" w:eastAsia="Times New Roman" w:hAnsi="Calibri" w:cs="Times New Roman"/>
          <w:sz w:val="24"/>
          <w:szCs w:val="24"/>
          <w:lang w:val="en-US"/>
        </w:rPr>
      </w:pPr>
    </w:p>
    <w:p>
      <w:p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In September 2010 the college moved in to a new £33 million state of the art facility which provides an excellent environment for teaching and learning. In April 2022 our new Excel building opened.  It includes six new science laboratories to add to the six science laboratories that we have in the main building. There are also twelve classrooms, an additional Food Technology room and additional changing facilities for PE.  </w:t>
      </w:r>
    </w:p>
    <w:p>
      <w:pPr>
        <w:spacing w:after="0" w:line="240" w:lineRule="auto"/>
        <w:jc w:val="both"/>
        <w:rPr>
          <w:rFonts w:ascii="Calibri" w:eastAsia="Times New Roman" w:hAnsi="Calibri" w:cs="Times New Roman"/>
          <w:sz w:val="24"/>
          <w:szCs w:val="24"/>
          <w:lang w:val="en-US"/>
        </w:rPr>
      </w:pPr>
    </w:p>
    <w:p>
      <w:p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By 2025 Unity College will be the biggest 11-16 school in Lancashire and there are great opportunities for outstanding staff to develop and thrive.  It is a very exciting time to be a member of staff at Unity College</w:t>
      </w:r>
    </w:p>
    <w:p>
      <w:pPr>
        <w:spacing w:after="0" w:line="240" w:lineRule="auto"/>
        <w:jc w:val="both"/>
        <w:rPr>
          <w:rFonts w:ascii="Calibri" w:eastAsia="Times New Roman" w:hAnsi="Calibri" w:cs="Times New Roman"/>
          <w:sz w:val="24"/>
          <w:szCs w:val="24"/>
          <w:lang w:val="en-US"/>
        </w:rPr>
      </w:pPr>
    </w:p>
    <w:p>
      <w:p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We would like to hear from you if you are focused on implementing strategies to raise attainment, are committed in the belief that all young people have the right to achieve success and have a range of teaching and learning strategies to motivate and engage students.  </w:t>
      </w:r>
    </w:p>
    <w:p>
      <w:pPr>
        <w:spacing w:after="0" w:line="240" w:lineRule="auto"/>
        <w:jc w:val="both"/>
        <w:rPr>
          <w:rFonts w:ascii="Calibri" w:eastAsia="Times New Roman" w:hAnsi="Calibri" w:cs="Times New Roman"/>
          <w:sz w:val="24"/>
          <w:szCs w:val="24"/>
          <w:lang w:val="en-US"/>
        </w:rPr>
      </w:pPr>
    </w:p>
    <w:p>
      <w:p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Unity College is a ‘Good school’ </w:t>
      </w:r>
      <w:proofErr w:type="spellStart"/>
      <w:r>
        <w:rPr>
          <w:rFonts w:ascii="Calibri" w:eastAsia="Times New Roman" w:hAnsi="Calibri" w:cs="Times New Roman"/>
          <w:sz w:val="24"/>
          <w:szCs w:val="24"/>
          <w:lang w:val="en-US"/>
        </w:rPr>
        <w:t>Ofsted</w:t>
      </w:r>
      <w:proofErr w:type="spellEnd"/>
      <w:r>
        <w:rPr>
          <w:rFonts w:ascii="Calibri" w:eastAsia="Times New Roman" w:hAnsi="Calibri" w:cs="Times New Roman"/>
          <w:sz w:val="24"/>
          <w:szCs w:val="24"/>
          <w:lang w:val="en-US"/>
        </w:rPr>
        <w:t xml:space="preserve"> November 2018.  We are on our journey towards Outstanding and we seek to appoint a talented and committed colleague to play an active role in helping us quickly achieve this objective.</w:t>
      </w:r>
    </w:p>
    <w:p>
      <w:pPr>
        <w:spacing w:after="0" w:line="240" w:lineRule="auto"/>
        <w:jc w:val="both"/>
        <w:rPr>
          <w:rFonts w:ascii="Calibri" w:eastAsia="Times New Roman" w:hAnsi="Calibri" w:cs="Times New Roman"/>
          <w:sz w:val="24"/>
          <w:szCs w:val="24"/>
          <w:lang w:val="en-US"/>
        </w:rPr>
      </w:pPr>
    </w:p>
    <w:p>
      <w:p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Application forms can be found on the college website: www.unity-college.com. </w:t>
      </w:r>
    </w:p>
    <w:p>
      <w:pPr>
        <w:spacing w:after="0" w:line="240" w:lineRule="auto"/>
        <w:jc w:val="both"/>
        <w:rPr>
          <w:rFonts w:ascii="Calibri" w:eastAsia="Times New Roman" w:hAnsi="Calibri" w:cs="Times New Roman"/>
          <w:sz w:val="24"/>
          <w:szCs w:val="24"/>
          <w:lang w:val="en-US"/>
        </w:rPr>
      </w:pPr>
    </w:p>
    <w:p>
      <w:p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Completed applications to the Headteacher, Unity College, </w:t>
      </w:r>
      <w:proofErr w:type="spellStart"/>
      <w:r>
        <w:rPr>
          <w:rFonts w:ascii="Calibri" w:eastAsia="Times New Roman" w:hAnsi="Calibri" w:cs="Times New Roman"/>
          <w:sz w:val="24"/>
          <w:szCs w:val="24"/>
          <w:lang w:val="en-US"/>
        </w:rPr>
        <w:t>Towneley</w:t>
      </w:r>
      <w:proofErr w:type="spellEnd"/>
      <w:r>
        <w:rPr>
          <w:rFonts w:ascii="Calibri" w:eastAsia="Times New Roman" w:hAnsi="Calibri" w:cs="Times New Roman"/>
          <w:sz w:val="24"/>
          <w:szCs w:val="24"/>
          <w:lang w:val="en-US"/>
        </w:rPr>
        <w:t xml:space="preserve"> Holmes, </w:t>
      </w:r>
      <w:proofErr w:type="spellStart"/>
      <w:r>
        <w:rPr>
          <w:rFonts w:ascii="Calibri" w:eastAsia="Times New Roman" w:hAnsi="Calibri" w:cs="Times New Roman"/>
          <w:sz w:val="24"/>
          <w:szCs w:val="24"/>
          <w:lang w:val="en-US"/>
        </w:rPr>
        <w:t>Burnley</w:t>
      </w:r>
      <w:proofErr w:type="spellEnd"/>
      <w:r>
        <w:rPr>
          <w:rFonts w:ascii="Calibri" w:eastAsia="Times New Roman" w:hAnsi="Calibri" w:cs="Times New Roman"/>
          <w:sz w:val="24"/>
          <w:szCs w:val="24"/>
          <w:lang w:val="en-US"/>
        </w:rPr>
        <w:t>, BB11 3DF, via email is acceptable - (e.johnson@unity.lancs.sch.uk).</w:t>
      </w:r>
    </w:p>
    <w:p>
      <w:pPr>
        <w:spacing w:after="0" w:line="240" w:lineRule="auto"/>
        <w:jc w:val="both"/>
        <w:rPr>
          <w:rFonts w:ascii="Calibri" w:eastAsia="Times New Roman" w:hAnsi="Calibri" w:cs="Times New Roman"/>
          <w:sz w:val="24"/>
          <w:szCs w:val="24"/>
          <w:lang w:val="en-US"/>
        </w:rPr>
      </w:pPr>
    </w:p>
    <w:p>
      <w:pPr>
        <w:spacing w:after="0" w:line="240" w:lineRule="auto"/>
        <w:jc w:val="center"/>
        <w:rPr>
          <w:rFonts w:ascii="Calibri" w:eastAsia="Times New Roman" w:hAnsi="Calibri" w:cs="Times New Roman"/>
          <w:b/>
          <w:sz w:val="24"/>
          <w:szCs w:val="24"/>
          <w:lang w:val="en-US"/>
        </w:rPr>
      </w:pPr>
      <w:r>
        <w:rPr>
          <w:rFonts w:ascii="Calibri" w:eastAsia="Times New Roman" w:hAnsi="Calibri" w:cs="Times New Roman"/>
          <w:b/>
          <w:sz w:val="24"/>
          <w:szCs w:val="24"/>
          <w:lang w:val="en-US"/>
        </w:rPr>
        <w:t>Closing date for applications: Tuesday 24 May 2022 9.00am</w:t>
      </w:r>
    </w:p>
    <w:p>
      <w:pPr>
        <w:spacing w:after="0" w:line="240" w:lineRule="auto"/>
        <w:jc w:val="both"/>
        <w:rPr>
          <w:rFonts w:ascii="Calibri" w:eastAsia="Times New Roman" w:hAnsi="Calibri" w:cs="Times New Roman"/>
          <w:sz w:val="24"/>
          <w:szCs w:val="24"/>
          <w:lang w:val="en-US"/>
        </w:rPr>
      </w:pPr>
    </w:p>
    <w:p>
      <w:p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If you have not heard from the school within 14 days you should assume on this occasion you have been unsuccessful, as due to time and budget constraints we will not be able to contact non-shortlisted applicants. </w:t>
      </w:r>
    </w:p>
    <w:p>
      <w:pPr>
        <w:spacing w:after="0" w:line="240" w:lineRule="auto"/>
        <w:jc w:val="both"/>
        <w:rPr>
          <w:rFonts w:ascii="Calibri" w:eastAsia="Times New Roman" w:hAnsi="Calibri" w:cs="Times New Roman"/>
          <w:sz w:val="24"/>
          <w:szCs w:val="24"/>
          <w:lang w:val="en-US"/>
        </w:rPr>
      </w:pPr>
    </w:p>
    <w:p>
      <w:p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The college is committed to safeguarding and promoting the welfare of its students and the appointment will be conditional upon DBS enhanced clearance.</w:t>
      </w:r>
    </w:p>
    <w:p>
      <w:pPr>
        <w:spacing w:after="0" w:line="240" w:lineRule="auto"/>
        <w:rPr>
          <w:rFonts w:ascii="Times New Roman" w:eastAsia="Times New Roman" w:hAnsi="Times New Roman" w:cs="Times New Roman"/>
          <w:sz w:val="24"/>
          <w:szCs w:val="24"/>
          <w:lang w:val="en-US"/>
        </w:rPr>
      </w:pPr>
    </w:p>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3AA62-7FE3-409D-B1AC-C193BF5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09308-06C2-444B-A62D-182243AE371A}">
  <ds:schemaRefs>
    <ds:schemaRef ds:uri="http://www.w3.org/XML/1998/namespace"/>
    <ds:schemaRef ds:uri="http://schemas.microsoft.com/office/2006/documentManagement/types"/>
    <ds:schemaRef ds:uri="6ac039d4-fd6c-4c84-8abc-73f21ed16f9e"/>
    <ds:schemaRef ds:uri="http://purl.org/dc/elements/1.1/"/>
    <ds:schemaRef ds:uri="http://schemas.microsoft.com/office/infopath/2007/PartnerControls"/>
    <ds:schemaRef ds:uri="d862e6e4-03a7-4663-a2fd-c2896b9331bd"/>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A962714-0ED3-421A-9C2F-79FE1C71D63C}">
  <ds:schemaRefs>
    <ds:schemaRef ds:uri="http://schemas.microsoft.com/sharepoint/v3/contenttype/forms"/>
  </ds:schemaRefs>
</ds:datastoreItem>
</file>

<file path=customXml/itemProps3.xml><?xml version="1.0" encoding="utf-8"?>
<ds:datastoreItem xmlns:ds="http://schemas.openxmlformats.org/officeDocument/2006/customXml" ds:itemID="{21320418-FB24-4CEB-B447-FA51ABD8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3</cp:revision>
  <dcterms:created xsi:type="dcterms:W3CDTF">2022-05-16T15:10:00Z</dcterms:created>
  <dcterms:modified xsi:type="dcterms:W3CDTF">2022-05-16T19:04:00Z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